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6252F" w14:textId="77777777" w:rsidR="007F088A" w:rsidRPr="006023B1" w:rsidRDefault="007F088A" w:rsidP="006023B1">
      <w:pPr>
        <w:tabs>
          <w:tab w:val="left" w:pos="-720"/>
        </w:tabs>
        <w:suppressAutoHyphens/>
        <w:ind w:left="680"/>
        <w:outlineLvl w:val="2"/>
        <w:rPr>
          <w:b/>
          <w:szCs w:val="24"/>
        </w:rPr>
      </w:pPr>
      <w:r w:rsidRPr="006023B1">
        <w:rPr>
          <w:b/>
          <w:szCs w:val="24"/>
        </w:rPr>
        <w:t>TÖÖVÕTULEPING</w:t>
      </w:r>
    </w:p>
    <w:p w14:paraId="1A1D355C" w14:textId="77777777" w:rsidR="007F088A" w:rsidRPr="006023B1" w:rsidRDefault="007F088A" w:rsidP="006023B1">
      <w:pPr>
        <w:tabs>
          <w:tab w:val="left" w:pos="-720"/>
        </w:tabs>
        <w:suppressAutoHyphens/>
        <w:ind w:left="680"/>
        <w:outlineLvl w:val="2"/>
        <w:rPr>
          <w:b/>
          <w:szCs w:val="24"/>
        </w:rPr>
      </w:pPr>
    </w:p>
    <w:p w14:paraId="6D94CBDF" w14:textId="77777777" w:rsidR="007F088A" w:rsidRPr="006023B1" w:rsidRDefault="007F088A" w:rsidP="006023B1">
      <w:pPr>
        <w:tabs>
          <w:tab w:val="left" w:pos="-720"/>
        </w:tabs>
        <w:suppressAutoHyphens/>
        <w:ind w:left="680"/>
        <w:outlineLvl w:val="2"/>
        <w:rPr>
          <w:b/>
          <w:szCs w:val="24"/>
        </w:rPr>
      </w:pPr>
    </w:p>
    <w:p w14:paraId="005E0A1D" w14:textId="77777777" w:rsidR="007F088A" w:rsidRPr="006023B1" w:rsidRDefault="007F088A" w:rsidP="006023B1">
      <w:pPr>
        <w:tabs>
          <w:tab w:val="left" w:pos="-720"/>
        </w:tabs>
        <w:suppressAutoHyphens/>
        <w:ind w:left="-28" w:firstLine="0"/>
        <w:outlineLvl w:val="2"/>
        <w:rPr>
          <w:szCs w:val="24"/>
        </w:rPr>
      </w:pPr>
      <w:r w:rsidRPr="006023B1">
        <w:rPr>
          <w:b/>
          <w:szCs w:val="24"/>
        </w:rPr>
        <w:t xml:space="preserve">__________________ </w:t>
      </w:r>
      <w:r w:rsidRPr="006023B1">
        <w:rPr>
          <w:szCs w:val="24"/>
        </w:rPr>
        <w:t xml:space="preserve">(edaspidi tellija), registrikood _____________, mida esindab ______ alusel ___________________ </w:t>
      </w:r>
    </w:p>
    <w:p w14:paraId="32B6992F" w14:textId="77777777" w:rsidR="007F088A" w:rsidRPr="006023B1" w:rsidRDefault="007F088A" w:rsidP="006023B1">
      <w:pPr>
        <w:tabs>
          <w:tab w:val="left" w:pos="-720"/>
        </w:tabs>
        <w:suppressAutoHyphens/>
        <w:ind w:left="-28" w:firstLine="0"/>
        <w:outlineLvl w:val="2"/>
        <w:rPr>
          <w:szCs w:val="24"/>
        </w:rPr>
      </w:pPr>
      <w:r w:rsidRPr="006023B1">
        <w:rPr>
          <w:szCs w:val="24"/>
        </w:rPr>
        <w:t xml:space="preserve">ja </w:t>
      </w:r>
    </w:p>
    <w:p w14:paraId="221F5EB8" w14:textId="77777777" w:rsidR="007F088A" w:rsidRPr="006023B1" w:rsidRDefault="007F088A" w:rsidP="006023B1">
      <w:pPr>
        <w:tabs>
          <w:tab w:val="left" w:pos="-720"/>
        </w:tabs>
        <w:suppressAutoHyphens/>
        <w:ind w:left="-28" w:firstLine="0"/>
        <w:outlineLvl w:val="2"/>
        <w:rPr>
          <w:szCs w:val="24"/>
        </w:rPr>
      </w:pPr>
      <w:r w:rsidRPr="006023B1">
        <w:rPr>
          <w:b/>
          <w:szCs w:val="24"/>
        </w:rPr>
        <w:t xml:space="preserve">________________ </w:t>
      </w:r>
      <w:r w:rsidRPr="006023B1">
        <w:rPr>
          <w:szCs w:val="24"/>
        </w:rPr>
        <w:t>(edaspidi töövõtja), registrikood ______________, mida esindab juhatuse liige või esindaja volituse alusel____________,</w:t>
      </w:r>
    </w:p>
    <w:p w14:paraId="28817503" w14:textId="77777777" w:rsidR="007F088A" w:rsidRPr="006023B1" w:rsidRDefault="007F088A" w:rsidP="006023B1">
      <w:pPr>
        <w:tabs>
          <w:tab w:val="left" w:pos="-720"/>
        </w:tabs>
        <w:suppressAutoHyphens/>
        <w:ind w:left="-28" w:firstLine="0"/>
        <w:outlineLvl w:val="2"/>
        <w:rPr>
          <w:szCs w:val="24"/>
        </w:rPr>
      </w:pPr>
    </w:p>
    <w:p w14:paraId="0972C876" w14:textId="77777777" w:rsidR="007F088A" w:rsidRPr="006023B1" w:rsidRDefault="007F088A" w:rsidP="006023B1">
      <w:pPr>
        <w:tabs>
          <w:tab w:val="left" w:pos="-720"/>
        </w:tabs>
        <w:suppressAutoHyphens/>
        <w:ind w:left="-28" w:firstLine="0"/>
        <w:outlineLvl w:val="2"/>
        <w:rPr>
          <w:szCs w:val="24"/>
        </w:rPr>
      </w:pPr>
      <w:r w:rsidRPr="006023B1">
        <w:rPr>
          <w:szCs w:val="24"/>
        </w:rPr>
        <w:t>edaspidi ka pool või pooled, sõlmisid töövõtulepingu (edaspidi leping) alljärgnevas:</w:t>
      </w:r>
    </w:p>
    <w:p w14:paraId="13811E94" w14:textId="77777777" w:rsidR="007F088A" w:rsidRPr="006023B1" w:rsidRDefault="007F088A" w:rsidP="006023B1">
      <w:pPr>
        <w:tabs>
          <w:tab w:val="left" w:pos="-720"/>
        </w:tabs>
        <w:suppressAutoHyphens/>
        <w:ind w:left="-28" w:firstLine="0"/>
        <w:outlineLvl w:val="2"/>
        <w:rPr>
          <w:szCs w:val="24"/>
        </w:rPr>
      </w:pPr>
    </w:p>
    <w:p w14:paraId="5B7EC0B9" w14:textId="77777777" w:rsidR="007F088A" w:rsidRPr="006023B1" w:rsidRDefault="007F088A" w:rsidP="006023B1">
      <w:pPr>
        <w:pStyle w:val="ListParagraph"/>
        <w:numPr>
          <w:ilvl w:val="0"/>
          <w:numId w:val="1"/>
        </w:numPr>
        <w:tabs>
          <w:tab w:val="left" w:pos="-720"/>
        </w:tabs>
        <w:suppressAutoHyphens/>
        <w:spacing w:line="240" w:lineRule="auto"/>
        <w:jc w:val="both"/>
        <w:outlineLvl w:val="2"/>
        <w:rPr>
          <w:rFonts w:ascii="Times New Roman" w:hAnsi="Times New Roman"/>
          <w:b/>
          <w:bCs/>
          <w:sz w:val="24"/>
          <w:szCs w:val="24"/>
        </w:rPr>
      </w:pPr>
      <w:r w:rsidRPr="006023B1">
        <w:rPr>
          <w:rFonts w:ascii="Times New Roman" w:hAnsi="Times New Roman"/>
          <w:b/>
          <w:bCs/>
          <w:sz w:val="24"/>
          <w:szCs w:val="24"/>
        </w:rPr>
        <w:t xml:space="preserve">Üldsätted </w:t>
      </w:r>
    </w:p>
    <w:p w14:paraId="28B45273" w14:textId="690634A6" w:rsidR="007F088A" w:rsidRPr="00DC05CF" w:rsidRDefault="007F088A" w:rsidP="003B1412">
      <w:pPr>
        <w:pStyle w:val="ListParagraph"/>
        <w:numPr>
          <w:ilvl w:val="1"/>
          <w:numId w:val="1"/>
        </w:numPr>
        <w:tabs>
          <w:tab w:val="left" w:pos="567"/>
        </w:tabs>
        <w:spacing w:after="0" w:line="240" w:lineRule="auto"/>
        <w:ind w:left="539" w:hanging="567"/>
        <w:contextualSpacing w:val="0"/>
        <w:jc w:val="both"/>
        <w:outlineLvl w:val="2"/>
        <w:rPr>
          <w:rFonts w:ascii="Times New Roman" w:hAnsi="Times New Roman"/>
          <w:sz w:val="24"/>
          <w:szCs w:val="24"/>
        </w:rPr>
      </w:pPr>
      <w:r w:rsidRPr="00DC05CF">
        <w:rPr>
          <w:rFonts w:ascii="Times New Roman" w:hAnsi="Times New Roman"/>
          <w:sz w:val="24"/>
          <w:szCs w:val="24"/>
        </w:rPr>
        <w:t>Leping on sõlmitud riigihanke „</w:t>
      </w:r>
      <w:r w:rsidR="003B1412" w:rsidRPr="00264A08">
        <w:rPr>
          <w:rFonts w:ascii="Times New Roman" w:hAnsi="Times New Roman"/>
          <w:color w:val="7030A0"/>
        </w:rPr>
        <w:t>KOV täisealisele suunatud sotsiaaltöö korralduse ja osutatavate teenuste üle tehtava haldusjärelevalve riskimudeli väljatöötamine Sotsiaalkindlustusametile“</w:t>
      </w:r>
      <w:r w:rsidRPr="00264A08">
        <w:rPr>
          <w:rFonts w:ascii="Times New Roman" w:hAnsi="Times New Roman"/>
          <w:color w:val="7030A0"/>
          <w:szCs w:val="24"/>
        </w:rPr>
        <w:t xml:space="preserve"> </w:t>
      </w:r>
      <w:r w:rsidRPr="00DC05CF">
        <w:rPr>
          <w:rFonts w:ascii="Times New Roman" w:hAnsi="Times New Roman"/>
          <w:szCs w:val="24"/>
        </w:rPr>
        <w:t>(viitenumber</w:t>
      </w:r>
      <w:r w:rsidR="00DC5456" w:rsidRPr="00DC05CF">
        <w:rPr>
          <w:rFonts w:ascii="Times New Roman" w:hAnsi="Times New Roman"/>
          <w:szCs w:val="24"/>
        </w:rPr>
        <w:t xml:space="preserve"> 283418</w:t>
      </w:r>
      <w:r w:rsidRPr="00DC05CF">
        <w:rPr>
          <w:rFonts w:ascii="Times New Roman" w:hAnsi="Times New Roman"/>
          <w:szCs w:val="24"/>
        </w:rPr>
        <w:t xml:space="preserve">) </w:t>
      </w:r>
      <w:r w:rsidRPr="00DC05CF">
        <w:rPr>
          <w:rFonts w:ascii="Times New Roman" w:hAnsi="Times New Roman"/>
          <w:szCs w:val="24"/>
          <w:lang w:eastAsia="et-EE"/>
        </w:rPr>
        <w:t>(edaspidi riigihange)</w:t>
      </w:r>
      <w:r w:rsidRPr="00DC05CF">
        <w:rPr>
          <w:rFonts w:ascii="Times New Roman" w:hAnsi="Times New Roman"/>
          <w:szCs w:val="24"/>
        </w:rPr>
        <w:t xml:space="preserve"> tulemusena.</w:t>
      </w:r>
      <w:r w:rsidRPr="00DC05CF">
        <w:rPr>
          <w:rFonts w:ascii="Times New Roman" w:hAnsi="Times New Roman"/>
          <w:szCs w:val="24"/>
          <w:lang w:eastAsia="et-EE"/>
        </w:rPr>
        <w:t xml:space="preserve"> </w:t>
      </w:r>
    </w:p>
    <w:p w14:paraId="28CBC611" w14:textId="19C9E386" w:rsidR="007F088A" w:rsidRPr="0018765F" w:rsidRDefault="007F088A" w:rsidP="006023B1">
      <w:pPr>
        <w:pStyle w:val="ListParagraph"/>
        <w:numPr>
          <w:ilvl w:val="1"/>
          <w:numId w:val="1"/>
        </w:numPr>
        <w:spacing w:after="20" w:line="240" w:lineRule="auto"/>
        <w:ind w:left="567" w:hanging="567"/>
        <w:jc w:val="both"/>
        <w:outlineLvl w:val="2"/>
        <w:rPr>
          <w:rFonts w:ascii="Times New Roman" w:hAnsi="Times New Roman"/>
          <w:color w:val="7030A0"/>
          <w:sz w:val="24"/>
          <w:szCs w:val="24"/>
        </w:rPr>
      </w:pPr>
      <w:r w:rsidRPr="0018765F">
        <w:rPr>
          <w:rFonts w:ascii="Times New Roman" w:hAnsi="Times New Roman"/>
          <w:color w:val="7030A0"/>
          <w:sz w:val="24"/>
          <w:szCs w:val="24"/>
        </w:rPr>
        <w:t>Lepingu</w:t>
      </w:r>
      <w:r w:rsidR="003756B5" w:rsidRPr="0018765F">
        <w:rPr>
          <w:rFonts w:ascii="Times New Roman" w:hAnsi="Times New Roman"/>
          <w:color w:val="7030A0"/>
          <w:sz w:val="24"/>
          <w:szCs w:val="24"/>
        </w:rPr>
        <w:t xml:space="preserve"> esemeks </w:t>
      </w:r>
      <w:r w:rsidR="002D02E0" w:rsidRPr="0018765F">
        <w:rPr>
          <w:rFonts w:ascii="Times New Roman" w:hAnsi="Times New Roman"/>
          <w:color w:val="7030A0"/>
          <w:sz w:val="24"/>
          <w:szCs w:val="24"/>
        </w:rPr>
        <w:t xml:space="preserve">on </w:t>
      </w:r>
      <w:r w:rsidR="00F05D3F" w:rsidRPr="00F05D3F">
        <w:rPr>
          <w:rFonts w:ascii="Times New Roman" w:hAnsi="Times New Roman"/>
          <w:color w:val="7030A0"/>
          <w:sz w:val="24"/>
          <w:szCs w:val="24"/>
        </w:rPr>
        <w:t xml:space="preserve">kohalike omavalitsuste (KOV) täisealisele elanikele suunatud sotsiaaltöö korralduse ja osutatavate teenuste üle tehtava haldusjärelevalve riskimudeli väljatöötamine (edaspidi töö). </w:t>
      </w:r>
      <w:r w:rsidRPr="0018765F">
        <w:rPr>
          <w:rFonts w:ascii="Times New Roman" w:hAnsi="Times New Roman"/>
          <w:color w:val="7030A0"/>
          <w:sz w:val="24"/>
          <w:szCs w:val="24"/>
        </w:rPr>
        <w:t xml:space="preserve"> </w:t>
      </w:r>
    </w:p>
    <w:p w14:paraId="2C7A4E2C" w14:textId="432D3953" w:rsidR="007F088A" w:rsidRPr="006023B1" w:rsidRDefault="007F088A" w:rsidP="006023B1">
      <w:pPr>
        <w:pStyle w:val="ListParagraph"/>
        <w:numPr>
          <w:ilvl w:val="1"/>
          <w:numId w:val="1"/>
        </w:numPr>
        <w:autoSpaceDE w:val="0"/>
        <w:autoSpaceDN w:val="0"/>
        <w:adjustRightInd w:val="0"/>
        <w:spacing w:line="240" w:lineRule="auto"/>
        <w:ind w:left="567" w:hanging="567"/>
        <w:jc w:val="both"/>
        <w:rPr>
          <w:rFonts w:ascii="Times New Roman" w:hAnsi="Times New Roman"/>
          <w:bCs/>
          <w:iCs/>
          <w:sz w:val="24"/>
          <w:szCs w:val="24"/>
          <w:lang w:eastAsia="et-EE"/>
        </w:rPr>
      </w:pPr>
      <w:r w:rsidRPr="006023B1">
        <w:rPr>
          <w:rFonts w:ascii="Times New Roman" w:hAnsi="Times New Roman"/>
          <w:iCs/>
          <w:sz w:val="24"/>
          <w:szCs w:val="24"/>
        </w:rPr>
        <w:t xml:space="preserve">Tööd rahastatakse </w:t>
      </w:r>
      <w:proofErr w:type="spellStart"/>
      <w:r w:rsidR="003756B5" w:rsidRPr="006023B1">
        <w:rPr>
          <w:rFonts w:ascii="Times New Roman" w:hAnsi="Times New Roman"/>
          <w:iCs/>
          <w:sz w:val="24"/>
          <w:szCs w:val="24"/>
        </w:rPr>
        <w:t>välisvahenditest</w:t>
      </w:r>
      <w:proofErr w:type="spellEnd"/>
      <w:r w:rsidR="003756B5" w:rsidRPr="006023B1">
        <w:rPr>
          <w:rFonts w:ascii="Times New Roman" w:hAnsi="Times New Roman"/>
          <w:iCs/>
          <w:sz w:val="24"/>
          <w:szCs w:val="24"/>
        </w:rPr>
        <w:t xml:space="preserve"> (ESF TAT „</w:t>
      </w:r>
      <w:r w:rsidR="00DC5456" w:rsidRPr="00DC5456">
        <w:rPr>
          <w:rFonts w:ascii="Times New Roman" w:hAnsi="Times New Roman"/>
          <w:iCs/>
          <w:sz w:val="24"/>
          <w:szCs w:val="24"/>
        </w:rPr>
        <w:t>Pikaajalise hoolduse kättesaadavuse ja kvaliteedi parandamine“ 01.01.2024-31.12.2027</w:t>
      </w:r>
      <w:r w:rsidR="003756B5" w:rsidRPr="006023B1">
        <w:rPr>
          <w:rFonts w:ascii="Times New Roman" w:hAnsi="Times New Roman"/>
          <w:iCs/>
          <w:sz w:val="24"/>
          <w:szCs w:val="24"/>
        </w:rPr>
        <w:t>".)</w:t>
      </w:r>
    </w:p>
    <w:p w14:paraId="6B15B936" w14:textId="77777777" w:rsidR="007F088A" w:rsidRPr="006023B1" w:rsidRDefault="007F088A" w:rsidP="006023B1">
      <w:pPr>
        <w:pStyle w:val="ListParagraph"/>
        <w:numPr>
          <w:ilvl w:val="1"/>
          <w:numId w:val="1"/>
        </w:numPr>
        <w:tabs>
          <w:tab w:val="left" w:pos="567"/>
        </w:tabs>
        <w:spacing w:after="0" w:line="240" w:lineRule="auto"/>
        <w:ind w:left="567" w:hanging="567"/>
        <w:contextualSpacing w:val="0"/>
        <w:jc w:val="both"/>
        <w:outlineLvl w:val="2"/>
        <w:rPr>
          <w:rFonts w:ascii="Times New Roman" w:hAnsi="Times New Roman"/>
          <w:color w:val="2F5496" w:themeColor="accent1" w:themeShade="BF"/>
          <w:sz w:val="24"/>
          <w:szCs w:val="24"/>
        </w:rPr>
      </w:pPr>
      <w:r w:rsidRPr="006023B1">
        <w:rPr>
          <w:rFonts w:ascii="Times New Roman" w:hAnsi="Times New Roman"/>
          <w:sz w:val="24"/>
          <w:szCs w:val="24"/>
        </w:rPr>
        <w:t xml:space="preserve">Lepingu lahutamatuteks osadeks on </w:t>
      </w:r>
      <w:r w:rsidRPr="006023B1">
        <w:rPr>
          <w:rFonts w:ascii="Times New Roman" w:eastAsia="Times New Roman" w:hAnsi="Times New Roman"/>
          <w:sz w:val="24"/>
          <w:szCs w:val="24"/>
          <w:lang w:eastAsia="et-EE"/>
        </w:rPr>
        <w:t xml:space="preserve">riigihanke </w:t>
      </w:r>
      <w:r w:rsidRPr="006023B1">
        <w:rPr>
          <w:rFonts w:ascii="Times New Roman" w:hAnsi="Times New Roman"/>
          <w:sz w:val="24"/>
          <w:szCs w:val="24"/>
        </w:rPr>
        <w:t>alusdokumendid, töövõtja pakkumus, lepingus ettenähtud juhtudel pooltevahelised kirjalikud teated ning lepingu muudatused ja lisad.</w:t>
      </w:r>
    </w:p>
    <w:p w14:paraId="3B6F348B" w14:textId="77777777" w:rsidR="007F088A" w:rsidRPr="006023B1" w:rsidRDefault="007F088A" w:rsidP="006023B1">
      <w:pPr>
        <w:pStyle w:val="ListParagraph"/>
        <w:numPr>
          <w:ilvl w:val="1"/>
          <w:numId w:val="1"/>
        </w:numPr>
        <w:spacing w:line="240" w:lineRule="auto"/>
        <w:ind w:left="567" w:hanging="567"/>
        <w:jc w:val="both"/>
        <w:rPr>
          <w:rFonts w:ascii="Times New Roman" w:hAnsi="Times New Roman"/>
          <w:sz w:val="24"/>
          <w:szCs w:val="24"/>
        </w:rPr>
      </w:pPr>
      <w:r w:rsidRPr="006023B1">
        <w:rPr>
          <w:rFonts w:ascii="Times New Roman" w:hAnsi="Times New Roman"/>
          <w:sz w:val="24"/>
          <w:szCs w:val="24"/>
        </w:rPr>
        <w:t>Töö täpsem kirjeldus on toodud riigihanke alusdokumentides.</w:t>
      </w:r>
    </w:p>
    <w:p w14:paraId="343F8FF0" w14:textId="77777777" w:rsidR="007F088A" w:rsidRPr="006023B1" w:rsidRDefault="007F088A" w:rsidP="006023B1">
      <w:pPr>
        <w:pStyle w:val="ListParagraph"/>
        <w:numPr>
          <w:ilvl w:val="1"/>
          <w:numId w:val="1"/>
        </w:numPr>
        <w:tabs>
          <w:tab w:val="left" w:pos="567"/>
        </w:tabs>
        <w:spacing w:after="0" w:line="240" w:lineRule="auto"/>
        <w:ind w:left="567" w:hanging="596"/>
        <w:contextualSpacing w:val="0"/>
        <w:jc w:val="both"/>
        <w:outlineLvl w:val="2"/>
        <w:rPr>
          <w:rFonts w:ascii="Times New Roman" w:hAnsi="Times New Roman"/>
          <w:sz w:val="24"/>
          <w:szCs w:val="24"/>
        </w:rPr>
      </w:pPr>
      <w:r w:rsidRPr="006023B1">
        <w:rPr>
          <w:rFonts w:ascii="Times New Roman" w:hAnsi="Times New Roman"/>
          <w:sz w:val="24"/>
          <w:szCs w:val="24"/>
        </w:rPr>
        <w:t xml:space="preserve">Lepingul on selle sõlmimise hetkel järgmised lisad: </w:t>
      </w:r>
    </w:p>
    <w:p w14:paraId="0581C30E" w14:textId="087641BF" w:rsidR="007F088A" w:rsidRPr="006023B1" w:rsidRDefault="007F088A" w:rsidP="006023B1">
      <w:pPr>
        <w:pStyle w:val="ListParagraph"/>
        <w:numPr>
          <w:ilvl w:val="2"/>
          <w:numId w:val="1"/>
        </w:numPr>
        <w:tabs>
          <w:tab w:val="left" w:pos="567"/>
        </w:tabs>
        <w:spacing w:after="0" w:line="240" w:lineRule="auto"/>
        <w:ind w:left="993" w:hanging="426"/>
        <w:contextualSpacing w:val="0"/>
        <w:jc w:val="both"/>
        <w:outlineLvl w:val="2"/>
        <w:rPr>
          <w:rFonts w:ascii="Times New Roman" w:hAnsi="Times New Roman"/>
          <w:sz w:val="24"/>
          <w:szCs w:val="24"/>
        </w:rPr>
      </w:pPr>
      <w:r w:rsidRPr="006023B1">
        <w:rPr>
          <w:rFonts w:ascii="Times New Roman" w:hAnsi="Times New Roman"/>
          <w:sz w:val="24"/>
          <w:szCs w:val="24"/>
        </w:rPr>
        <w:t>Lisa 1 - Andmetöötluse leping</w:t>
      </w:r>
      <w:r w:rsidR="003C445A">
        <w:rPr>
          <w:rFonts w:ascii="Times New Roman" w:hAnsi="Times New Roman"/>
          <w:sz w:val="24"/>
          <w:szCs w:val="24"/>
        </w:rPr>
        <w:t>.</w:t>
      </w:r>
      <w:r w:rsidRPr="006023B1">
        <w:rPr>
          <w:rFonts w:ascii="Times New Roman" w:hAnsi="Times New Roman"/>
          <w:sz w:val="24"/>
          <w:szCs w:val="24"/>
        </w:rPr>
        <w:t xml:space="preserve"> </w:t>
      </w:r>
    </w:p>
    <w:p w14:paraId="411640CB" w14:textId="77777777" w:rsidR="007F088A" w:rsidRPr="006023B1" w:rsidRDefault="007F088A" w:rsidP="006023B1">
      <w:pPr>
        <w:pStyle w:val="ListParagraph"/>
        <w:tabs>
          <w:tab w:val="left" w:pos="567"/>
        </w:tabs>
        <w:spacing w:after="0" w:line="240" w:lineRule="auto"/>
        <w:ind w:left="680"/>
        <w:jc w:val="both"/>
        <w:outlineLvl w:val="2"/>
        <w:rPr>
          <w:rFonts w:ascii="Times New Roman" w:hAnsi="Times New Roman"/>
          <w:sz w:val="24"/>
          <w:szCs w:val="24"/>
        </w:rPr>
      </w:pPr>
    </w:p>
    <w:p w14:paraId="0DC0751B" w14:textId="77777777" w:rsidR="007F088A" w:rsidRPr="006023B1" w:rsidRDefault="007F088A" w:rsidP="00FF55D8">
      <w:pPr>
        <w:pStyle w:val="ListParagraph"/>
        <w:numPr>
          <w:ilvl w:val="0"/>
          <w:numId w:val="1"/>
        </w:numPr>
        <w:spacing w:after="0" w:line="240" w:lineRule="auto"/>
        <w:ind w:left="567" w:hanging="567"/>
        <w:jc w:val="both"/>
        <w:outlineLvl w:val="2"/>
        <w:rPr>
          <w:rFonts w:ascii="Times New Roman" w:hAnsi="Times New Roman"/>
          <w:bCs/>
          <w:i/>
          <w:iCs/>
          <w:color w:val="2F5496" w:themeColor="accent1" w:themeShade="BF"/>
          <w:sz w:val="24"/>
          <w:szCs w:val="24"/>
        </w:rPr>
      </w:pPr>
      <w:r w:rsidRPr="006023B1">
        <w:rPr>
          <w:rFonts w:ascii="Times New Roman" w:hAnsi="Times New Roman"/>
          <w:b/>
          <w:sz w:val="24"/>
          <w:szCs w:val="24"/>
        </w:rPr>
        <w:t>Lepingu hind ja tasumise tingimused</w:t>
      </w:r>
    </w:p>
    <w:p w14:paraId="2B59399E" w14:textId="2919C4DC" w:rsidR="007F088A" w:rsidRPr="006023B1" w:rsidRDefault="00FF55D8" w:rsidP="00BC1F5D">
      <w:pPr>
        <w:pStyle w:val="BodyText"/>
        <w:numPr>
          <w:ilvl w:val="1"/>
          <w:numId w:val="1"/>
        </w:numPr>
        <w:contextualSpacing/>
        <w:outlineLvl w:val="2"/>
        <w:rPr>
          <w:szCs w:val="24"/>
          <w:lang w:val="et-EE"/>
        </w:rPr>
      </w:pPr>
      <w:r>
        <w:rPr>
          <w:szCs w:val="24"/>
          <w:lang w:val="et-EE"/>
        </w:rPr>
        <w:t xml:space="preserve"> </w:t>
      </w:r>
      <w:r w:rsidR="007F088A" w:rsidRPr="006023B1">
        <w:rPr>
          <w:szCs w:val="24"/>
          <w:lang w:val="et-EE"/>
        </w:rPr>
        <w:t>Tellija tasub töövõtjale teostatud töö eest vastavalt pakkumuses fikseeritud kogumaksumusele ___ eurot (lepingu hind). Lepingu hinnale lisandub käibemaks õigusaktides sätestatud korras, välja arvatud punktis 2.</w:t>
      </w:r>
      <w:r w:rsidR="00773AA5">
        <w:rPr>
          <w:szCs w:val="24"/>
          <w:lang w:val="et-EE"/>
        </w:rPr>
        <w:t>2</w:t>
      </w:r>
      <w:r w:rsidR="007F088A" w:rsidRPr="006023B1">
        <w:rPr>
          <w:szCs w:val="24"/>
          <w:lang w:val="et-EE"/>
        </w:rPr>
        <w:t xml:space="preserve"> nimetatud juhul.</w:t>
      </w:r>
    </w:p>
    <w:p w14:paraId="2FC1DD13" w14:textId="67DCBB91" w:rsidR="00BC1F5D" w:rsidRPr="00BC1F5D" w:rsidRDefault="00FF55D8" w:rsidP="00BC1F5D">
      <w:pPr>
        <w:pStyle w:val="BodyText"/>
        <w:numPr>
          <w:ilvl w:val="1"/>
          <w:numId w:val="1"/>
        </w:numPr>
        <w:outlineLvl w:val="2"/>
        <w:rPr>
          <w:iCs/>
          <w:szCs w:val="24"/>
          <w:lang w:val="et-EE"/>
        </w:rPr>
      </w:pPr>
      <w:r>
        <w:rPr>
          <w:iCs/>
          <w:szCs w:val="24"/>
          <w:lang w:val="et-EE"/>
        </w:rPr>
        <w:t xml:space="preserve"> </w:t>
      </w:r>
      <w:r w:rsidR="00BC1F5D" w:rsidRPr="00BC1F5D">
        <w:rPr>
          <w:iCs/>
          <w:szCs w:val="24"/>
          <w:lang w:val="et-EE"/>
        </w:rPr>
        <w:t>Kui pakkumuse esitamise ajal ei olnud töövõtja käibemaksukohustuslane või tal ei olnud kohustust käibemaksu arvestada, kuid selline kohustus tekkis pärast pakkumuse esitamist või lepingu täitmise käigus, peab töövõtja arvestama, et lepingu hind sellest käibemaksu võrra ei suurene.</w:t>
      </w:r>
    </w:p>
    <w:p w14:paraId="4ED50023" w14:textId="4472E568" w:rsidR="00773AA5" w:rsidRDefault="00FF55D8" w:rsidP="00BC1F5D">
      <w:pPr>
        <w:pStyle w:val="BodyText"/>
        <w:numPr>
          <w:ilvl w:val="1"/>
          <w:numId w:val="1"/>
        </w:numPr>
        <w:outlineLvl w:val="2"/>
        <w:rPr>
          <w:iCs/>
          <w:szCs w:val="24"/>
          <w:lang w:val="et-EE"/>
        </w:rPr>
      </w:pPr>
      <w:r>
        <w:rPr>
          <w:iCs/>
          <w:szCs w:val="24"/>
          <w:lang w:val="et-EE"/>
        </w:rPr>
        <w:t xml:space="preserve"> </w:t>
      </w:r>
      <w:r w:rsidR="00BC1F5D" w:rsidRPr="00BC1F5D">
        <w:rPr>
          <w:iCs/>
          <w:szCs w:val="24"/>
          <w:lang w:val="et-EE"/>
        </w:rPr>
        <w:t>Tellija tasub töö eest kahes osas pärast vastava etapi töö vastuvõtmist töövõtja esitatud arve alusel</w:t>
      </w:r>
      <w:r w:rsidR="00773AA5">
        <w:rPr>
          <w:iCs/>
          <w:szCs w:val="24"/>
          <w:lang w:val="et-EE"/>
        </w:rPr>
        <w:t xml:space="preserve"> järgmiselt:</w:t>
      </w:r>
    </w:p>
    <w:p w14:paraId="2CC8BAA7" w14:textId="2B78542E" w:rsidR="00773AA5" w:rsidRDefault="00BC1F5D" w:rsidP="00773AA5">
      <w:pPr>
        <w:pStyle w:val="BodyText"/>
        <w:numPr>
          <w:ilvl w:val="2"/>
          <w:numId w:val="1"/>
        </w:numPr>
        <w:outlineLvl w:val="2"/>
        <w:rPr>
          <w:iCs/>
          <w:szCs w:val="24"/>
          <w:lang w:val="et-EE"/>
        </w:rPr>
      </w:pPr>
      <w:r w:rsidRPr="00BC1F5D">
        <w:rPr>
          <w:iCs/>
          <w:szCs w:val="24"/>
          <w:lang w:val="et-EE"/>
        </w:rPr>
        <w:t>I etapi töö vastuvõtmise järgselt 40% lepingu maksumusest</w:t>
      </w:r>
      <w:r w:rsidR="00773AA5">
        <w:rPr>
          <w:iCs/>
          <w:szCs w:val="24"/>
          <w:lang w:val="et-EE"/>
        </w:rPr>
        <w:t>;</w:t>
      </w:r>
    </w:p>
    <w:p w14:paraId="37EAE929" w14:textId="2BAD7308" w:rsidR="00BC1F5D" w:rsidRPr="00BC1F5D" w:rsidRDefault="00BC1F5D" w:rsidP="00773AA5">
      <w:pPr>
        <w:pStyle w:val="BodyText"/>
        <w:numPr>
          <w:ilvl w:val="2"/>
          <w:numId w:val="1"/>
        </w:numPr>
        <w:outlineLvl w:val="2"/>
        <w:rPr>
          <w:iCs/>
          <w:szCs w:val="24"/>
          <w:lang w:val="et-EE"/>
        </w:rPr>
      </w:pPr>
      <w:r w:rsidRPr="00BC1F5D">
        <w:rPr>
          <w:iCs/>
          <w:szCs w:val="24"/>
          <w:lang w:val="et-EE"/>
        </w:rPr>
        <w:t>III etapi töö vastuvõtmise järgselt 60% lepingu maksumusest.</w:t>
      </w:r>
    </w:p>
    <w:p w14:paraId="5A72947D" w14:textId="1B84EBFD" w:rsidR="00BC1F5D" w:rsidRDefault="00FF55D8" w:rsidP="00BC1F5D">
      <w:pPr>
        <w:pStyle w:val="BodyText"/>
        <w:numPr>
          <w:ilvl w:val="1"/>
          <w:numId w:val="1"/>
        </w:numPr>
        <w:outlineLvl w:val="2"/>
        <w:rPr>
          <w:iCs/>
          <w:szCs w:val="24"/>
          <w:lang w:val="et-EE"/>
        </w:rPr>
      </w:pPr>
      <w:r>
        <w:rPr>
          <w:iCs/>
          <w:szCs w:val="24"/>
          <w:lang w:val="et-EE"/>
        </w:rPr>
        <w:t xml:space="preserve"> </w:t>
      </w:r>
      <w:r w:rsidR="00BC1F5D" w:rsidRPr="00BC1F5D">
        <w:rPr>
          <w:iCs/>
          <w:szCs w:val="24"/>
          <w:lang w:val="et-EE"/>
        </w:rPr>
        <w:t>Lepingu hind on lõplik ning sisaldab kõiki lepingu täitmise kulusid, sh tasu autoriõiguste eest.</w:t>
      </w:r>
    </w:p>
    <w:p w14:paraId="0ABE56E2" w14:textId="0AD1CC53" w:rsidR="00BC1F5D" w:rsidRDefault="00FF55D8" w:rsidP="00BC1F5D">
      <w:pPr>
        <w:pStyle w:val="BodyText"/>
        <w:numPr>
          <w:ilvl w:val="1"/>
          <w:numId w:val="1"/>
        </w:numPr>
        <w:outlineLvl w:val="2"/>
        <w:rPr>
          <w:iCs/>
          <w:szCs w:val="24"/>
          <w:lang w:val="et-EE"/>
        </w:rPr>
      </w:pPr>
      <w:r>
        <w:rPr>
          <w:szCs w:val="24"/>
          <w:lang w:val="et-EE"/>
        </w:rPr>
        <w:t xml:space="preserve"> </w:t>
      </w:r>
      <w:r w:rsidR="007F088A" w:rsidRPr="00BC1F5D">
        <w:rPr>
          <w:szCs w:val="24"/>
          <w:lang w:val="et-EE"/>
        </w:rPr>
        <w:t>Töövõtja esitab tellijale arve e-arvena. Arvele tuleb märkida riigihanke</w:t>
      </w:r>
      <w:r w:rsidR="007F088A" w:rsidRPr="00BC1F5D">
        <w:rPr>
          <w:color w:val="4472C4" w:themeColor="accent1"/>
          <w:szCs w:val="24"/>
          <w:lang w:val="et-EE"/>
        </w:rPr>
        <w:t xml:space="preserve"> </w:t>
      </w:r>
      <w:r w:rsidR="007F088A" w:rsidRPr="00BC1F5D">
        <w:rPr>
          <w:szCs w:val="24"/>
          <w:lang w:val="et-EE"/>
        </w:rPr>
        <w:t xml:space="preserve">viitenumber </w:t>
      </w:r>
      <w:r w:rsidR="00DC5456" w:rsidRPr="00BC1F5D">
        <w:rPr>
          <w:szCs w:val="24"/>
          <w:lang w:val="et-EE"/>
        </w:rPr>
        <w:t>283418</w:t>
      </w:r>
      <w:r w:rsidR="007F088A" w:rsidRPr="00BC1F5D">
        <w:rPr>
          <w:szCs w:val="24"/>
          <w:lang w:val="et-EE"/>
        </w:rPr>
        <w:t>, 15-kohaline lepinguosa viitenumber (leitav riigihangete registrist lepingu juurest) ja tellija ja töövõtja kontaktisikute andmed.</w:t>
      </w:r>
    </w:p>
    <w:p w14:paraId="1A56FA03" w14:textId="75D5FD17" w:rsidR="007F088A" w:rsidRPr="00BC1F5D" w:rsidRDefault="00FF55D8" w:rsidP="00BC1F5D">
      <w:pPr>
        <w:pStyle w:val="BodyText"/>
        <w:numPr>
          <w:ilvl w:val="1"/>
          <w:numId w:val="1"/>
        </w:numPr>
        <w:outlineLvl w:val="2"/>
        <w:rPr>
          <w:iCs/>
          <w:szCs w:val="24"/>
          <w:lang w:val="et-EE"/>
        </w:rPr>
      </w:pPr>
      <w:r>
        <w:rPr>
          <w:szCs w:val="24"/>
          <w:lang w:val="et-EE"/>
        </w:rPr>
        <w:t xml:space="preserve"> </w:t>
      </w:r>
      <w:r w:rsidR="007F088A" w:rsidRPr="00BC1F5D">
        <w:rPr>
          <w:szCs w:val="24"/>
          <w:lang w:val="et-EE"/>
        </w:rPr>
        <w:t xml:space="preserve">Tellija tasub töövõtjale 14 kalendripäeva jooksul nõuetekohase arve saamisest. </w:t>
      </w:r>
    </w:p>
    <w:p w14:paraId="15C2023C" w14:textId="77777777" w:rsidR="007F088A" w:rsidRPr="006023B1" w:rsidRDefault="007F088A" w:rsidP="006023B1">
      <w:pPr>
        <w:pStyle w:val="ListParagraph"/>
        <w:tabs>
          <w:tab w:val="left" w:pos="567"/>
        </w:tabs>
        <w:spacing w:after="0" w:line="240" w:lineRule="auto"/>
        <w:ind w:left="680"/>
        <w:contextualSpacing w:val="0"/>
        <w:jc w:val="both"/>
        <w:outlineLvl w:val="2"/>
        <w:rPr>
          <w:rFonts w:ascii="Times New Roman" w:hAnsi="Times New Roman"/>
          <w:sz w:val="24"/>
          <w:szCs w:val="24"/>
        </w:rPr>
      </w:pPr>
    </w:p>
    <w:p w14:paraId="0D9C12E8" w14:textId="77777777" w:rsidR="007F088A" w:rsidRPr="006023B1" w:rsidRDefault="007F088A" w:rsidP="006023B1">
      <w:pPr>
        <w:tabs>
          <w:tab w:val="left" w:pos="567"/>
        </w:tabs>
        <w:ind w:left="0" w:firstLine="0"/>
        <w:outlineLvl w:val="2"/>
        <w:rPr>
          <w:b/>
          <w:szCs w:val="24"/>
        </w:rPr>
      </w:pPr>
    </w:p>
    <w:p w14:paraId="378E17B6" w14:textId="77777777" w:rsidR="007F088A" w:rsidRPr="006023B1" w:rsidRDefault="007F088A" w:rsidP="006023B1">
      <w:pPr>
        <w:pStyle w:val="ListParagraph"/>
        <w:numPr>
          <w:ilvl w:val="0"/>
          <w:numId w:val="1"/>
        </w:numPr>
        <w:tabs>
          <w:tab w:val="left" w:pos="567"/>
        </w:tabs>
        <w:spacing w:after="0" w:line="240" w:lineRule="auto"/>
        <w:ind w:left="680" w:hanging="709"/>
        <w:contextualSpacing w:val="0"/>
        <w:jc w:val="both"/>
        <w:outlineLvl w:val="2"/>
        <w:rPr>
          <w:rFonts w:ascii="Times New Roman" w:hAnsi="Times New Roman"/>
          <w:b/>
          <w:sz w:val="24"/>
          <w:szCs w:val="24"/>
        </w:rPr>
      </w:pPr>
      <w:r w:rsidRPr="006023B1">
        <w:rPr>
          <w:rFonts w:ascii="Times New Roman" w:hAnsi="Times New Roman"/>
          <w:b/>
          <w:sz w:val="24"/>
          <w:szCs w:val="24"/>
        </w:rPr>
        <w:t>Töö teostamine ja üleandmine</w:t>
      </w:r>
      <w:r w:rsidRPr="006023B1" w:rsidDel="004F7619">
        <w:rPr>
          <w:rFonts w:ascii="Times New Roman" w:hAnsi="Times New Roman"/>
          <w:b/>
          <w:sz w:val="24"/>
          <w:szCs w:val="24"/>
        </w:rPr>
        <w:t xml:space="preserve"> </w:t>
      </w:r>
    </w:p>
    <w:p w14:paraId="61307B41" w14:textId="069695A9" w:rsidR="007F088A" w:rsidRPr="006023B1" w:rsidRDefault="007F088A" w:rsidP="006023B1">
      <w:pPr>
        <w:pStyle w:val="ListParagraph"/>
        <w:numPr>
          <w:ilvl w:val="1"/>
          <w:numId w:val="3"/>
        </w:numPr>
        <w:tabs>
          <w:tab w:val="left" w:pos="567"/>
        </w:tabs>
        <w:spacing w:line="240" w:lineRule="auto"/>
        <w:ind w:left="567" w:hanging="567"/>
        <w:jc w:val="both"/>
        <w:outlineLvl w:val="2"/>
        <w:rPr>
          <w:rFonts w:ascii="Times New Roman" w:hAnsi="Times New Roman"/>
          <w:b/>
          <w:sz w:val="24"/>
          <w:szCs w:val="24"/>
        </w:rPr>
      </w:pPr>
      <w:r w:rsidRPr="006023B1">
        <w:rPr>
          <w:rFonts w:ascii="Times New Roman" w:hAnsi="Times New Roman"/>
          <w:sz w:val="24"/>
          <w:szCs w:val="24"/>
        </w:rPr>
        <w:t xml:space="preserve">Töö </w:t>
      </w:r>
      <w:r w:rsidR="003E21D3" w:rsidRPr="003E21D3">
        <w:rPr>
          <w:rFonts w:ascii="Times New Roman" w:hAnsi="Times New Roman"/>
          <w:sz w:val="24"/>
          <w:szCs w:val="24"/>
        </w:rPr>
        <w:t xml:space="preserve">üleandmise tähtaeg on </w:t>
      </w:r>
      <w:r w:rsidR="00D57D14">
        <w:rPr>
          <w:rFonts w:ascii="Times New Roman" w:hAnsi="Times New Roman"/>
          <w:sz w:val="24"/>
          <w:szCs w:val="24"/>
        </w:rPr>
        <w:t>kuus (</w:t>
      </w:r>
      <w:r w:rsidR="003E21D3" w:rsidRPr="003E21D3">
        <w:rPr>
          <w:rFonts w:ascii="Times New Roman" w:hAnsi="Times New Roman"/>
          <w:sz w:val="24"/>
          <w:szCs w:val="24"/>
        </w:rPr>
        <w:t>6</w:t>
      </w:r>
      <w:r w:rsidR="00D57D14">
        <w:rPr>
          <w:rFonts w:ascii="Times New Roman" w:hAnsi="Times New Roman"/>
          <w:sz w:val="24"/>
          <w:szCs w:val="24"/>
        </w:rPr>
        <w:t>)</w:t>
      </w:r>
      <w:r w:rsidR="003E21D3" w:rsidRPr="003E21D3">
        <w:rPr>
          <w:rFonts w:ascii="Times New Roman" w:hAnsi="Times New Roman"/>
          <w:sz w:val="24"/>
          <w:szCs w:val="24"/>
        </w:rPr>
        <w:t xml:space="preserve"> kuud </w:t>
      </w:r>
      <w:r w:rsidR="00D57D14">
        <w:rPr>
          <w:rFonts w:ascii="Times New Roman" w:hAnsi="Times New Roman"/>
          <w:sz w:val="24"/>
          <w:szCs w:val="24"/>
        </w:rPr>
        <w:t>arvates töö teostamise ajakava kokku leppimisest</w:t>
      </w:r>
      <w:r w:rsidR="003E21D3" w:rsidRPr="003E21D3">
        <w:rPr>
          <w:rFonts w:ascii="Times New Roman" w:hAnsi="Times New Roman"/>
          <w:sz w:val="24"/>
          <w:szCs w:val="24"/>
        </w:rPr>
        <w:t>.</w:t>
      </w:r>
    </w:p>
    <w:p w14:paraId="1BF55A29" w14:textId="1B527BB0" w:rsidR="007F088A" w:rsidRPr="006023B1" w:rsidRDefault="007F088A" w:rsidP="006023B1">
      <w:pPr>
        <w:pStyle w:val="ListParagraph"/>
        <w:numPr>
          <w:ilvl w:val="2"/>
          <w:numId w:val="3"/>
        </w:numPr>
        <w:tabs>
          <w:tab w:val="left" w:pos="567"/>
        </w:tabs>
        <w:spacing w:after="0" w:line="240" w:lineRule="auto"/>
        <w:ind w:left="1276"/>
        <w:contextualSpacing w:val="0"/>
        <w:jc w:val="both"/>
        <w:outlineLvl w:val="2"/>
        <w:rPr>
          <w:rFonts w:ascii="Times New Roman" w:hAnsi="Times New Roman"/>
          <w:sz w:val="24"/>
          <w:szCs w:val="24"/>
        </w:rPr>
      </w:pPr>
      <w:r w:rsidRPr="006023B1">
        <w:rPr>
          <w:rFonts w:ascii="Times New Roman" w:hAnsi="Times New Roman"/>
          <w:sz w:val="24"/>
          <w:szCs w:val="24"/>
        </w:rPr>
        <w:lastRenderedPageBreak/>
        <w:t xml:space="preserve">Töö üleandmine toimub etappide kaupa vastavalt </w:t>
      </w:r>
      <w:r w:rsidR="00DC05CF" w:rsidRPr="00BE5993">
        <w:rPr>
          <w:rFonts w:ascii="Times New Roman" w:hAnsi="Times New Roman"/>
          <w:color w:val="7030A0"/>
        </w:rPr>
        <w:t xml:space="preserve">poolte vahel kokku lepitud </w:t>
      </w:r>
      <w:r w:rsidRPr="006023B1">
        <w:rPr>
          <w:rFonts w:ascii="Times New Roman" w:hAnsi="Times New Roman"/>
          <w:sz w:val="24"/>
          <w:szCs w:val="24"/>
        </w:rPr>
        <w:t>ajakavale</w:t>
      </w:r>
      <w:r w:rsidR="00592F8B">
        <w:rPr>
          <w:rFonts w:ascii="Times New Roman" w:hAnsi="Times New Roman"/>
          <w:sz w:val="24"/>
          <w:szCs w:val="24"/>
        </w:rPr>
        <w:t>.</w:t>
      </w:r>
    </w:p>
    <w:p w14:paraId="2E909FCD" w14:textId="6C5AA298" w:rsidR="007F088A" w:rsidRPr="006023B1" w:rsidRDefault="007F088A" w:rsidP="006023B1">
      <w:pPr>
        <w:pStyle w:val="ListParagraph"/>
        <w:numPr>
          <w:ilvl w:val="2"/>
          <w:numId w:val="3"/>
        </w:numPr>
        <w:tabs>
          <w:tab w:val="left" w:pos="567"/>
        </w:tabs>
        <w:spacing w:after="0" w:line="240" w:lineRule="auto"/>
        <w:ind w:left="1276"/>
        <w:contextualSpacing w:val="0"/>
        <w:jc w:val="both"/>
        <w:outlineLvl w:val="2"/>
        <w:rPr>
          <w:rFonts w:ascii="Times New Roman" w:hAnsi="Times New Roman"/>
          <w:sz w:val="24"/>
          <w:szCs w:val="24"/>
        </w:rPr>
      </w:pPr>
      <w:r w:rsidRPr="006023B1">
        <w:rPr>
          <w:rFonts w:ascii="Times New Roman" w:hAnsi="Times New Roman"/>
          <w:sz w:val="24"/>
          <w:szCs w:val="24"/>
        </w:rPr>
        <w:t>Pooltel on õigus aja- ja tegevuskava täpsustada, kui see on vajalik selles esinevate ilmselgete vastuolude või ebatäpsuste kõrvaldamiseks</w:t>
      </w:r>
      <w:r w:rsidR="00AA1919" w:rsidRPr="006023B1">
        <w:rPr>
          <w:rFonts w:ascii="Times New Roman" w:hAnsi="Times New Roman"/>
          <w:sz w:val="24"/>
          <w:szCs w:val="24"/>
        </w:rPr>
        <w:t>.</w:t>
      </w:r>
    </w:p>
    <w:p w14:paraId="7D4F4B31" w14:textId="36C42C9A" w:rsidR="007F088A" w:rsidRPr="006023B1" w:rsidRDefault="00CA2207"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r w:rsidRPr="003E21D3">
        <w:rPr>
          <w:rFonts w:ascii="Times New Roman" w:hAnsi="Times New Roman"/>
          <w:sz w:val="24"/>
          <w:szCs w:val="24"/>
        </w:rPr>
        <w:t xml:space="preserve">Töövõtja esitab tellijale vahearuanded teostatud töö ja läbiviidud tegevuste kohta vastavalt tehnilises kirjelduses nimetatud etappidele ja </w:t>
      </w:r>
      <w:r w:rsidR="00DC05CF" w:rsidRPr="00BE5993">
        <w:rPr>
          <w:rFonts w:ascii="Times New Roman" w:hAnsi="Times New Roman"/>
          <w:color w:val="7030A0"/>
        </w:rPr>
        <w:t xml:space="preserve">poolte vahel kokku lepitud </w:t>
      </w:r>
      <w:r w:rsidRPr="003E21D3">
        <w:rPr>
          <w:rFonts w:ascii="Times New Roman" w:hAnsi="Times New Roman"/>
          <w:sz w:val="24"/>
          <w:szCs w:val="24"/>
        </w:rPr>
        <w:t>tähtaegadele.</w:t>
      </w:r>
      <w:r w:rsidR="007F088A" w:rsidRPr="003E21D3">
        <w:rPr>
          <w:rFonts w:ascii="Times New Roman" w:hAnsi="Times New Roman"/>
          <w:sz w:val="24"/>
          <w:szCs w:val="24"/>
        </w:rPr>
        <w:t xml:space="preserve"> </w:t>
      </w:r>
      <w:r w:rsidR="007F088A" w:rsidRPr="006023B1">
        <w:rPr>
          <w:rFonts w:ascii="Times New Roman" w:hAnsi="Times New Roman"/>
          <w:sz w:val="24"/>
          <w:szCs w:val="24"/>
        </w:rPr>
        <w:t>Vahearuandes tuleb välja tuua ka</w:t>
      </w:r>
      <w:r w:rsidR="002C453D" w:rsidRPr="006023B1">
        <w:rPr>
          <w:rFonts w:ascii="Times New Roman" w:hAnsi="Times New Roman"/>
          <w:sz w:val="24"/>
          <w:szCs w:val="24"/>
        </w:rPr>
        <w:t xml:space="preserve"> pakkuja esitatud </w:t>
      </w:r>
      <w:r w:rsidR="007F088A" w:rsidRPr="006023B1">
        <w:rPr>
          <w:rFonts w:ascii="Times New Roman" w:hAnsi="Times New Roman"/>
          <w:sz w:val="24"/>
          <w:szCs w:val="24"/>
        </w:rPr>
        <w:t>aja- ja tegevuskavast kinnipidamine või probleemid, mis seda takistavad. Tellijal on õigus esitatud vahearuan</w:t>
      </w:r>
      <w:r w:rsidR="002C453D" w:rsidRPr="006023B1">
        <w:rPr>
          <w:rFonts w:ascii="Times New Roman" w:hAnsi="Times New Roman"/>
          <w:sz w:val="24"/>
          <w:szCs w:val="24"/>
        </w:rPr>
        <w:t>net</w:t>
      </w:r>
      <w:r w:rsidR="007F088A" w:rsidRPr="006023B1">
        <w:rPr>
          <w:rFonts w:ascii="Times New Roman" w:hAnsi="Times New Roman"/>
          <w:sz w:val="24"/>
          <w:szCs w:val="24"/>
        </w:rPr>
        <w:t>e põhjal anda töövõtjale juhiseid, teha märkusi töö nõuetekohaseks teostamiseks või teha ettepanekuid tegevus- ja ajakava ning töö teostamise metoodika kohandamiseks. Vahearuan</w:t>
      </w:r>
      <w:r w:rsidR="002C453D" w:rsidRPr="006023B1">
        <w:rPr>
          <w:rFonts w:ascii="Times New Roman" w:hAnsi="Times New Roman"/>
          <w:sz w:val="24"/>
          <w:szCs w:val="24"/>
        </w:rPr>
        <w:t>ded</w:t>
      </w:r>
      <w:r w:rsidR="007F088A" w:rsidRPr="006023B1">
        <w:rPr>
          <w:rFonts w:ascii="Times New Roman" w:hAnsi="Times New Roman"/>
          <w:sz w:val="24"/>
          <w:szCs w:val="24"/>
        </w:rPr>
        <w:t xml:space="preserve"> tuleb esitada tellija kontaktisiku e-posti aadressile. </w:t>
      </w:r>
    </w:p>
    <w:p w14:paraId="6604A131" w14:textId="6AA5D7A6" w:rsidR="007F088A"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r w:rsidRPr="006023B1">
        <w:rPr>
          <w:rFonts w:ascii="Times New Roman" w:hAnsi="Times New Roman"/>
          <w:sz w:val="24"/>
          <w:szCs w:val="24"/>
        </w:rPr>
        <w:t>Tellijal on õigus anda töövõtjale juhiseid, teha märkusi ja ettepanekuid töö nõuetekohaseks teostamiseks,</w:t>
      </w:r>
      <w:r w:rsidR="002C453D" w:rsidRPr="006023B1">
        <w:rPr>
          <w:rFonts w:ascii="Times New Roman" w:hAnsi="Times New Roman"/>
          <w:sz w:val="24"/>
          <w:szCs w:val="24"/>
        </w:rPr>
        <w:t xml:space="preserve"> </w:t>
      </w:r>
      <w:r w:rsidRPr="006023B1">
        <w:rPr>
          <w:rFonts w:ascii="Times New Roman" w:hAnsi="Times New Roman"/>
          <w:sz w:val="24"/>
          <w:szCs w:val="24"/>
        </w:rPr>
        <w:t>töö teostamise metoodika kohandamiseks /analüüsiküsimuste ja/või teemavaldkondade täpsustamiseks</w:t>
      </w:r>
      <w:r w:rsidR="002C453D" w:rsidRPr="006023B1">
        <w:rPr>
          <w:rFonts w:ascii="Times New Roman" w:hAnsi="Times New Roman"/>
          <w:sz w:val="24"/>
          <w:szCs w:val="24"/>
        </w:rPr>
        <w:t xml:space="preserve"> ja/või t</w:t>
      </w:r>
      <w:r w:rsidRPr="006023B1">
        <w:rPr>
          <w:rFonts w:ascii="Times New Roman" w:hAnsi="Times New Roman"/>
          <w:sz w:val="24"/>
          <w:szCs w:val="24"/>
        </w:rPr>
        <w:t xml:space="preserve">äiendava analüüsi läbiviimiseks vms. Tellija juhised, märkused ja ettepanekud on töövõtjale täitmiseks kohustuslikud, kui ta ei esita kolme tööpäeva jooksul neile vastuväiteid koos põhjendustega. Vastuväidete esitamine ei mõjuta töövõtja vastutust töö lepingutingimustele </w:t>
      </w:r>
      <w:r w:rsidR="003C445A">
        <w:rPr>
          <w:rFonts w:ascii="Times New Roman" w:hAnsi="Times New Roman"/>
          <w:sz w:val="24"/>
          <w:szCs w:val="24"/>
        </w:rPr>
        <w:t>mitte</w:t>
      </w:r>
      <w:r w:rsidRPr="006023B1">
        <w:rPr>
          <w:rFonts w:ascii="Times New Roman" w:hAnsi="Times New Roman"/>
          <w:sz w:val="24"/>
          <w:szCs w:val="24"/>
        </w:rPr>
        <w:t>vastavuse eest.</w:t>
      </w:r>
    </w:p>
    <w:p w14:paraId="774EEDA4" w14:textId="53DC3023" w:rsidR="00DC05CF" w:rsidRPr="00DC05CF" w:rsidRDefault="00797CC6" w:rsidP="00DC05CF">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color w:val="7030A0"/>
          <w:sz w:val="24"/>
          <w:szCs w:val="24"/>
        </w:rPr>
      </w:pPr>
      <w:r w:rsidRPr="00797CC6">
        <w:rPr>
          <w:rFonts w:ascii="Times New Roman" w:hAnsi="Times New Roman"/>
          <w:color w:val="7030A0"/>
        </w:rPr>
        <w:t>Töövõtja viib läbi valminud töö tutvustamise tellija partnerasutusele, juhul kui tellija sellise vajaduse esitab.</w:t>
      </w:r>
      <w:r w:rsidR="00DC05CF" w:rsidRPr="00BE5993">
        <w:rPr>
          <w:rFonts w:ascii="Times New Roman" w:hAnsi="Times New Roman"/>
          <w:color w:val="7030A0"/>
        </w:rPr>
        <w:t xml:space="preserve"> </w:t>
      </w:r>
    </w:p>
    <w:p w14:paraId="5AA8C185"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b/>
          <w:sz w:val="24"/>
          <w:szCs w:val="24"/>
        </w:rPr>
      </w:pPr>
      <w:r w:rsidRPr="006023B1">
        <w:rPr>
          <w:rFonts w:ascii="Times New Roman" w:hAnsi="Times New Roman"/>
          <w:sz w:val="24"/>
          <w:szCs w:val="24"/>
          <w:lang w:eastAsia="et-EE"/>
        </w:rPr>
        <w:t xml:space="preserve">Töövõtja kohustub </w:t>
      </w:r>
      <w:r w:rsidRPr="006023B1">
        <w:rPr>
          <w:rFonts w:ascii="Times New Roman" w:hAnsi="Times New Roman"/>
          <w:snapToGrid w:val="0"/>
          <w:sz w:val="24"/>
          <w:szCs w:val="24"/>
        </w:rPr>
        <w:t>teostama töö tähtaegselt, kvaliteetselt, kooskõlas lepingus sätestatuga. Lepingus sätestamata</w:t>
      </w:r>
      <w:r w:rsidRPr="006023B1">
        <w:rPr>
          <w:rFonts w:ascii="Times New Roman" w:hAnsi="Times New Roman"/>
          <w:sz w:val="24"/>
          <w:szCs w:val="24"/>
          <w:shd w:val="clear" w:color="auto" w:fill="FFFFFF"/>
        </w:rPr>
        <w:t xml:space="preserve"> omaduste osas peab töö olema vähemalt keskmise kvaliteediga ja vastama sarnastele töödele tavaliselt esitatavatele nõuetele. </w:t>
      </w:r>
    </w:p>
    <w:p w14:paraId="1714FAAA"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b/>
          <w:sz w:val="24"/>
          <w:szCs w:val="24"/>
        </w:rPr>
      </w:pPr>
      <w:r w:rsidRPr="006023B1">
        <w:rPr>
          <w:rFonts w:ascii="Times New Roman" w:hAnsi="Times New Roman"/>
          <w:sz w:val="24"/>
          <w:szCs w:val="24"/>
        </w:rPr>
        <w:t>Töövõtja peab lepingu täitmise käigus teostama kõik tööd ja toimingud, mis ei ole lepingus sätestatud, kuid mis oma olemuselt kuuluvad lepingu täitmisega seotud töö hulka.</w:t>
      </w:r>
    </w:p>
    <w:p w14:paraId="1AE0FC17" w14:textId="77777777" w:rsidR="007F088A" w:rsidRPr="006023B1" w:rsidRDefault="007F088A" w:rsidP="006023B1">
      <w:pPr>
        <w:numPr>
          <w:ilvl w:val="1"/>
          <w:numId w:val="3"/>
        </w:numPr>
        <w:ind w:left="567" w:hanging="567"/>
        <w:rPr>
          <w:szCs w:val="24"/>
        </w:rPr>
      </w:pPr>
      <w:r w:rsidRPr="006023B1">
        <w:rPr>
          <w:szCs w:val="24"/>
        </w:rPr>
        <w:t xml:space="preserve">Töövõtja tagab, et temal, tema alltöövõtjatel ja töötajatel on lepingu täitmise perioodil olemas kõik vajalikud registreeringud, sertifikaadid, litsentsid, load või nõusolekud, kui need on õigusaktidest või lepingus sätestatust tulenevalt vajalikud või vastava töö puhul nende olemasolu eeldatakse. </w:t>
      </w:r>
    </w:p>
    <w:p w14:paraId="4433B7E7"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b/>
          <w:sz w:val="24"/>
          <w:szCs w:val="24"/>
        </w:rPr>
      </w:pPr>
      <w:r w:rsidRPr="006023B1">
        <w:rPr>
          <w:rFonts w:ascii="Times New Roman" w:hAnsi="Times New Roman"/>
          <w:snapToGrid w:val="0"/>
          <w:sz w:val="24"/>
          <w:szCs w:val="24"/>
        </w:rPr>
        <w:t xml:space="preserve">Töövõtja </w:t>
      </w:r>
      <w:r w:rsidRPr="006023B1">
        <w:rPr>
          <w:rFonts w:ascii="Times New Roman" w:hAnsi="Times New Roman"/>
          <w:color w:val="202020"/>
          <w:sz w:val="24"/>
          <w:szCs w:val="24"/>
          <w:shd w:val="clear" w:color="auto" w:fill="FFFFFF"/>
        </w:rPr>
        <w:t xml:space="preserve">kutse- või majandustegevuses tegutseva isikuna </w:t>
      </w:r>
      <w:r w:rsidRPr="006023B1">
        <w:rPr>
          <w:rFonts w:ascii="Times New Roman" w:hAnsi="Times New Roman"/>
          <w:snapToGrid w:val="0"/>
          <w:sz w:val="24"/>
          <w:szCs w:val="24"/>
        </w:rPr>
        <w:t xml:space="preserve">peab teostama töö vastavalt oma erialastele teadmistele, oskustele ja võimetele, kasutades lepingus sätestatud töö teostamisel tööjõudu, kelle koolitus, oskused ja kogemused vastavad töö ulatusele, iseloomule ja keerukusele. </w:t>
      </w:r>
    </w:p>
    <w:p w14:paraId="0F22DF94" w14:textId="5C4125D5" w:rsidR="007F088A" w:rsidRPr="0033113A" w:rsidRDefault="003C445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b/>
          <w:sz w:val="24"/>
          <w:szCs w:val="24"/>
        </w:rPr>
      </w:pPr>
      <w:r w:rsidRPr="003C445A">
        <w:rPr>
          <w:rFonts w:ascii="Times New Roman" w:hAnsi="Times New Roman"/>
          <w:sz w:val="24"/>
          <w:szCs w:val="24"/>
        </w:rPr>
        <w:t xml:space="preserve">Töövõtja kohustub töö teostamisel kasutama samu isikuid, keda ta esitas riigihanke pakkumuse koosseisus. </w:t>
      </w:r>
      <w:r>
        <w:rPr>
          <w:rFonts w:ascii="Times New Roman" w:hAnsi="Times New Roman"/>
          <w:sz w:val="24"/>
          <w:szCs w:val="24"/>
        </w:rPr>
        <w:t>M</w:t>
      </w:r>
      <w:r w:rsidR="007F088A" w:rsidRPr="006023B1">
        <w:rPr>
          <w:rFonts w:ascii="Times New Roman" w:hAnsi="Times New Roman"/>
          <w:sz w:val="24"/>
          <w:szCs w:val="24"/>
        </w:rPr>
        <w:t xml:space="preserve">eeskonnaliikmete vahetumise korral </w:t>
      </w:r>
      <w:r>
        <w:rPr>
          <w:rFonts w:ascii="Times New Roman" w:hAnsi="Times New Roman"/>
          <w:sz w:val="24"/>
          <w:szCs w:val="24"/>
        </w:rPr>
        <w:t xml:space="preserve">peab </w:t>
      </w:r>
      <w:r w:rsidR="007F088A" w:rsidRPr="006023B1">
        <w:rPr>
          <w:rFonts w:ascii="Times New Roman" w:hAnsi="Times New Roman"/>
          <w:sz w:val="24"/>
          <w:szCs w:val="24"/>
        </w:rPr>
        <w:t xml:space="preserve">olema tagatud, et töö teostavad hinnatavas osas vähemalt samaväärse kvalifikatsiooni ja kogemusega isikud, kes olid nimetatud töövõtja pakkumuses. Meeskonnaliikme vahetumise vajadustest tuleb teavitada tellijat esimesel võimalusel ning esitada tellijale uue meeskonnaliikme kvalifikatsiooni ja töökogemust kajastavad dokumendid. Meeskonnaliikmete vahetamiseks on vajalik tellija nõusolek. </w:t>
      </w:r>
    </w:p>
    <w:p w14:paraId="1FFC77AB" w14:textId="45E66AD1" w:rsidR="0033113A" w:rsidRPr="0033113A" w:rsidRDefault="0033113A" w:rsidP="0033113A">
      <w:pPr>
        <w:pStyle w:val="ListParagraph"/>
        <w:numPr>
          <w:ilvl w:val="1"/>
          <w:numId w:val="3"/>
        </w:numPr>
        <w:ind w:left="567" w:hanging="567"/>
        <w:jc w:val="both"/>
        <w:rPr>
          <w:rFonts w:ascii="Times New Roman" w:hAnsi="Times New Roman"/>
          <w:sz w:val="24"/>
          <w:szCs w:val="24"/>
        </w:rPr>
      </w:pPr>
      <w:r w:rsidRPr="0033113A">
        <w:rPr>
          <w:rFonts w:ascii="Times New Roman" w:hAnsi="Times New Roman"/>
          <w:sz w:val="24"/>
          <w:szCs w:val="24"/>
        </w:rPr>
        <w:t xml:space="preserve">Juhul, kui see on </w:t>
      </w:r>
      <w:r>
        <w:rPr>
          <w:rFonts w:ascii="Times New Roman" w:hAnsi="Times New Roman"/>
          <w:sz w:val="24"/>
          <w:szCs w:val="24"/>
        </w:rPr>
        <w:t xml:space="preserve">töö teostamiseks </w:t>
      </w:r>
      <w:r w:rsidRPr="0033113A">
        <w:rPr>
          <w:rFonts w:ascii="Times New Roman" w:hAnsi="Times New Roman"/>
          <w:sz w:val="24"/>
          <w:szCs w:val="24"/>
        </w:rPr>
        <w:t xml:space="preserve">vajalik, teeb </w:t>
      </w:r>
      <w:r>
        <w:rPr>
          <w:rFonts w:ascii="Times New Roman" w:hAnsi="Times New Roman"/>
          <w:sz w:val="24"/>
          <w:szCs w:val="24"/>
        </w:rPr>
        <w:t xml:space="preserve">tellija </w:t>
      </w:r>
      <w:r w:rsidRPr="0033113A">
        <w:rPr>
          <w:rFonts w:ascii="Times New Roman" w:hAnsi="Times New Roman"/>
          <w:sz w:val="24"/>
          <w:szCs w:val="24"/>
        </w:rPr>
        <w:t xml:space="preserve">kättesaadavaks või edastab hiljemalt </w:t>
      </w:r>
      <w:r>
        <w:rPr>
          <w:rFonts w:ascii="Times New Roman" w:hAnsi="Times New Roman"/>
          <w:sz w:val="24"/>
          <w:szCs w:val="24"/>
        </w:rPr>
        <w:t>5</w:t>
      </w:r>
      <w:r w:rsidRPr="0033113A">
        <w:rPr>
          <w:rFonts w:ascii="Times New Roman" w:hAnsi="Times New Roman"/>
          <w:sz w:val="24"/>
          <w:szCs w:val="24"/>
        </w:rPr>
        <w:t xml:space="preserve"> tööpäeva jooksul lepingu allkirjastamisest töövõtjale töö teostamiseks vajaliku sisendi. Töövõtja on kohustatud kontrollima </w:t>
      </w:r>
      <w:r>
        <w:rPr>
          <w:rFonts w:ascii="Times New Roman" w:hAnsi="Times New Roman"/>
          <w:sz w:val="24"/>
          <w:szCs w:val="24"/>
        </w:rPr>
        <w:t>sisendi</w:t>
      </w:r>
      <w:r w:rsidRPr="0033113A">
        <w:rPr>
          <w:rFonts w:ascii="Times New Roman" w:hAnsi="Times New Roman"/>
          <w:sz w:val="24"/>
          <w:szCs w:val="24"/>
        </w:rPr>
        <w:t xml:space="preserve"> sobivust ning mittesobivusel viivitamata teavitama sellest tellijat. Mittesobivusest teavitamata jätmisel vastutab töövõtja valminud töö lepingutingimustele mittevastavuse eest. </w:t>
      </w:r>
    </w:p>
    <w:p w14:paraId="53F12E9E"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r w:rsidRPr="006023B1">
        <w:rPr>
          <w:rFonts w:ascii="Times New Roman" w:hAnsi="Times New Roman"/>
          <w:snapToGrid w:val="0"/>
          <w:sz w:val="24"/>
          <w:szCs w:val="24"/>
        </w:rPr>
        <w:t>Pooled on kohustatud teavitama teist poolt viivitamatult asjaoludest, mis takistavad või võivad takistada kohustuse nõuetekohast ja õigeaegset täitmist.</w:t>
      </w:r>
    </w:p>
    <w:p w14:paraId="6696428E" w14:textId="5F16FBEF" w:rsidR="007F088A" w:rsidRPr="006023B1" w:rsidRDefault="007F088A" w:rsidP="006023B1">
      <w:pPr>
        <w:pStyle w:val="ListParagraph"/>
        <w:numPr>
          <w:ilvl w:val="1"/>
          <w:numId w:val="3"/>
        </w:numPr>
        <w:tabs>
          <w:tab w:val="left" w:pos="993"/>
        </w:tabs>
        <w:spacing w:line="240" w:lineRule="auto"/>
        <w:ind w:left="567" w:hanging="567"/>
        <w:jc w:val="both"/>
        <w:outlineLvl w:val="2"/>
        <w:rPr>
          <w:rFonts w:ascii="Times New Roman" w:hAnsi="Times New Roman"/>
          <w:b/>
          <w:iCs/>
          <w:sz w:val="24"/>
          <w:szCs w:val="24"/>
        </w:rPr>
      </w:pPr>
      <w:r w:rsidRPr="006023B1">
        <w:rPr>
          <w:rFonts w:ascii="Times New Roman" w:hAnsi="Times New Roman"/>
          <w:iCs/>
          <w:sz w:val="24"/>
          <w:szCs w:val="24"/>
        </w:rPr>
        <w:t xml:space="preserve">Töövõtja on kohustatud töö teostamisel järgima lepingu rahastaja tingimusi (sh </w:t>
      </w:r>
      <w:r w:rsidR="00301269" w:rsidRPr="006023B1">
        <w:rPr>
          <w:rFonts w:ascii="Times New Roman" w:hAnsi="Times New Roman"/>
          <w:iCs/>
          <w:sz w:val="24"/>
          <w:szCs w:val="24"/>
        </w:rPr>
        <w:t xml:space="preserve">teavitamisele, </w:t>
      </w:r>
      <w:r w:rsidRPr="006023B1">
        <w:rPr>
          <w:rFonts w:ascii="Times New Roman" w:hAnsi="Times New Roman"/>
          <w:iCs/>
          <w:sz w:val="24"/>
          <w:szCs w:val="24"/>
        </w:rPr>
        <w:t xml:space="preserve">vormistamisele ja sümboolikale). </w:t>
      </w:r>
    </w:p>
    <w:p w14:paraId="440B0901" w14:textId="77AC9B9E" w:rsidR="007F088A" w:rsidRPr="006023B1" w:rsidRDefault="007F088A" w:rsidP="006023B1">
      <w:pPr>
        <w:pStyle w:val="ListParagraph"/>
        <w:numPr>
          <w:ilvl w:val="1"/>
          <w:numId w:val="3"/>
        </w:numPr>
        <w:tabs>
          <w:tab w:val="left" w:pos="993"/>
        </w:tabs>
        <w:spacing w:line="240" w:lineRule="auto"/>
        <w:ind w:left="567" w:hanging="567"/>
        <w:jc w:val="both"/>
        <w:outlineLvl w:val="2"/>
        <w:rPr>
          <w:rFonts w:ascii="Times New Roman" w:hAnsi="Times New Roman"/>
          <w:b/>
          <w:sz w:val="24"/>
          <w:szCs w:val="24"/>
        </w:rPr>
      </w:pPr>
      <w:r w:rsidRPr="006023B1">
        <w:rPr>
          <w:rFonts w:ascii="Times New Roman" w:hAnsi="Times New Roman"/>
          <w:sz w:val="24"/>
          <w:szCs w:val="24"/>
          <w:shd w:val="clear" w:color="auto" w:fill="FFFFFF"/>
        </w:rPr>
        <w:lastRenderedPageBreak/>
        <w:t>Töövõtja</w:t>
      </w:r>
      <w:r w:rsidRPr="006023B1">
        <w:rPr>
          <w:rFonts w:ascii="Times New Roman" w:hAnsi="Times New Roman"/>
          <w:sz w:val="24"/>
          <w:szCs w:val="24"/>
        </w:rPr>
        <w:t xml:space="preserve"> esitab valmis töö tellijale ülevaatamiseks.</w:t>
      </w:r>
      <w:r w:rsidRPr="006023B1">
        <w:rPr>
          <w:rFonts w:ascii="Times New Roman" w:hAnsi="Times New Roman"/>
          <w:sz w:val="24"/>
          <w:szCs w:val="24"/>
          <w:shd w:val="clear" w:color="auto" w:fill="FFFFFF"/>
        </w:rPr>
        <w:t xml:space="preserve"> </w:t>
      </w:r>
      <w:r w:rsidRPr="006023B1">
        <w:rPr>
          <w:rFonts w:ascii="Times New Roman" w:hAnsi="Times New Roman"/>
          <w:iCs/>
          <w:sz w:val="24"/>
          <w:szCs w:val="24"/>
          <w:shd w:val="clear" w:color="auto" w:fill="FFFFFF"/>
        </w:rPr>
        <w:t>Töö üleandmine toimub üleandmise-vastuvõtmise aktiga.</w:t>
      </w:r>
      <w:r w:rsidRPr="006023B1">
        <w:rPr>
          <w:rFonts w:ascii="Times New Roman" w:hAnsi="Times New Roman"/>
          <w:i/>
          <w:sz w:val="24"/>
          <w:szCs w:val="24"/>
        </w:rPr>
        <w:t xml:space="preserve"> </w:t>
      </w:r>
      <w:r w:rsidRPr="006023B1">
        <w:rPr>
          <w:rFonts w:ascii="Times New Roman" w:hAnsi="Times New Roman"/>
          <w:sz w:val="24"/>
          <w:szCs w:val="24"/>
        </w:rPr>
        <w:t xml:space="preserve">Tellija kontrollib teostatud </w:t>
      </w:r>
      <w:r w:rsidRPr="006023B1">
        <w:rPr>
          <w:rFonts w:ascii="Times New Roman" w:hAnsi="Times New Roman"/>
          <w:iCs/>
          <w:sz w:val="24"/>
          <w:szCs w:val="24"/>
        </w:rPr>
        <w:t>vastava etapi</w:t>
      </w:r>
      <w:r w:rsidRPr="006023B1">
        <w:rPr>
          <w:rFonts w:ascii="Times New Roman" w:hAnsi="Times New Roman"/>
          <w:sz w:val="24"/>
          <w:szCs w:val="24"/>
        </w:rPr>
        <w:t xml:space="preserve"> töö vastavust lepingus sätestatule </w:t>
      </w:r>
      <w:r w:rsidR="007A04A3" w:rsidRPr="006023B1">
        <w:rPr>
          <w:rFonts w:ascii="Times New Roman" w:hAnsi="Times New Roman"/>
          <w:sz w:val="24"/>
          <w:szCs w:val="24"/>
        </w:rPr>
        <w:t>10 t</w:t>
      </w:r>
      <w:r w:rsidRPr="006023B1">
        <w:rPr>
          <w:rFonts w:ascii="Times New Roman" w:hAnsi="Times New Roman"/>
          <w:sz w:val="24"/>
          <w:szCs w:val="24"/>
        </w:rPr>
        <w:t xml:space="preserve">ööpäeva jooksul. Tellijal on õigus mõjuval põhjusel töö ülevaatamise tähtaega pikendada </w:t>
      </w:r>
      <w:r w:rsidR="007A04A3" w:rsidRPr="006023B1">
        <w:rPr>
          <w:rFonts w:ascii="Times New Roman" w:hAnsi="Times New Roman"/>
          <w:sz w:val="24"/>
          <w:szCs w:val="24"/>
        </w:rPr>
        <w:t>5</w:t>
      </w:r>
      <w:r w:rsidRPr="006023B1">
        <w:rPr>
          <w:rFonts w:ascii="Times New Roman" w:hAnsi="Times New Roman"/>
          <w:sz w:val="24"/>
          <w:szCs w:val="24"/>
        </w:rPr>
        <w:t xml:space="preserve"> tööpäeva võrra, sh kui töös on olulisi puudusi, teavitades sellest töövõtja kontaktisikut.</w:t>
      </w:r>
    </w:p>
    <w:p w14:paraId="7665542F" w14:textId="17ED2F5C"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eastAsiaTheme="minorHAnsi" w:hAnsi="Times New Roman"/>
          <w:sz w:val="24"/>
          <w:szCs w:val="24"/>
        </w:rPr>
      </w:pPr>
      <w:r w:rsidRPr="006023B1">
        <w:rPr>
          <w:rFonts w:ascii="Times New Roman" w:hAnsi="Times New Roman"/>
          <w:sz w:val="24"/>
          <w:szCs w:val="24"/>
        </w:rPr>
        <w:t xml:space="preserve">Tellijal on õigus keelduda </w:t>
      </w:r>
      <w:r w:rsidR="0033113A">
        <w:rPr>
          <w:rFonts w:ascii="Times New Roman" w:hAnsi="Times New Roman"/>
          <w:sz w:val="24"/>
          <w:szCs w:val="24"/>
        </w:rPr>
        <w:t xml:space="preserve">vastava etapi </w:t>
      </w:r>
      <w:r w:rsidRPr="006023B1">
        <w:rPr>
          <w:rFonts w:ascii="Times New Roman" w:hAnsi="Times New Roman"/>
          <w:sz w:val="24"/>
          <w:szCs w:val="24"/>
        </w:rPr>
        <w:t xml:space="preserve">töö vastuvõtmisest, kui töö ei vasta lepingus sätestatule. Sellisel juhul jätab tellija </w:t>
      </w:r>
      <w:r w:rsidRPr="006023B1">
        <w:rPr>
          <w:rFonts w:ascii="Times New Roman" w:hAnsi="Times New Roman"/>
          <w:iCs/>
          <w:sz w:val="24"/>
          <w:szCs w:val="24"/>
        </w:rPr>
        <w:t>vastava etapi</w:t>
      </w:r>
      <w:r w:rsidRPr="006023B1">
        <w:rPr>
          <w:rFonts w:ascii="Times New Roman" w:hAnsi="Times New Roman"/>
          <w:sz w:val="24"/>
          <w:szCs w:val="24"/>
        </w:rPr>
        <w:t xml:space="preserve"> töö vastu võtmata ja esitab pretensiooni punktis 3.</w:t>
      </w:r>
      <w:r w:rsidR="00B51871" w:rsidRPr="006023B1">
        <w:rPr>
          <w:rFonts w:ascii="Times New Roman" w:hAnsi="Times New Roman"/>
          <w:sz w:val="24"/>
          <w:szCs w:val="24"/>
        </w:rPr>
        <w:t>1</w:t>
      </w:r>
      <w:r w:rsidR="0033113A">
        <w:rPr>
          <w:rFonts w:ascii="Times New Roman" w:hAnsi="Times New Roman"/>
          <w:sz w:val="24"/>
          <w:szCs w:val="24"/>
        </w:rPr>
        <w:t>2</w:t>
      </w:r>
      <w:r w:rsidRPr="006023B1">
        <w:rPr>
          <w:rFonts w:ascii="Times New Roman" w:hAnsi="Times New Roman"/>
          <w:sz w:val="24"/>
          <w:szCs w:val="24"/>
        </w:rPr>
        <w:t xml:space="preserve"> märgitud aja jooksul töö üleandmisest arvates.</w:t>
      </w:r>
    </w:p>
    <w:p w14:paraId="285B93B3" w14:textId="77777777" w:rsidR="007F088A" w:rsidRPr="006023B1" w:rsidRDefault="007F088A" w:rsidP="006023B1">
      <w:pPr>
        <w:pStyle w:val="ListParagraph"/>
        <w:numPr>
          <w:ilvl w:val="2"/>
          <w:numId w:val="3"/>
        </w:numPr>
        <w:tabs>
          <w:tab w:val="left" w:pos="567"/>
        </w:tabs>
        <w:spacing w:line="240" w:lineRule="auto"/>
        <w:ind w:left="1276"/>
        <w:jc w:val="both"/>
        <w:outlineLvl w:val="2"/>
        <w:rPr>
          <w:rFonts w:ascii="Times New Roman" w:hAnsi="Times New Roman"/>
          <w:bCs/>
          <w:sz w:val="24"/>
          <w:szCs w:val="24"/>
        </w:rPr>
      </w:pPr>
      <w:r w:rsidRPr="006023B1">
        <w:rPr>
          <w:rFonts w:ascii="Times New Roman" w:hAnsi="Times New Roman"/>
          <w:bCs/>
          <w:sz w:val="24"/>
          <w:szCs w:val="24"/>
        </w:rPr>
        <w:t xml:space="preserve">Pretensioonis fikseeritakse ilmnenud puudused ja määratakse tähtaeg puuduste kõrvaldamiseks. Tellija võib nõuda puudustega töö parandamist või uue töö teostamist, kui sellega ei põhjustata töövõtjale ebamõistlikke kulusid või põhjendamatuid ebamugavusi. Kui töövõtja rikub lepingust tulenevat kohustust, mille heastamine ei ole võimalik või kui tellijal ei ole heastamise vastu huvi, tähtaega puuduste kõrvaldamiseks ei määrata. </w:t>
      </w:r>
      <w:r w:rsidRPr="006023B1">
        <w:rPr>
          <w:rFonts w:ascii="Times New Roman" w:hAnsi="Times New Roman"/>
          <w:sz w:val="24"/>
          <w:szCs w:val="24"/>
        </w:rPr>
        <w:t>Sellisel juhul on tellijal õigus jätta töö vastu võtmata või võtta töö vastu osaliselt (puudustega).</w:t>
      </w:r>
      <w:r w:rsidRPr="006023B1">
        <w:rPr>
          <w:rFonts w:ascii="Times New Roman" w:hAnsi="Times New Roman"/>
          <w:bCs/>
          <w:sz w:val="24"/>
          <w:szCs w:val="24"/>
        </w:rPr>
        <w:t xml:space="preserve"> </w:t>
      </w:r>
    </w:p>
    <w:p w14:paraId="5C3E00FC" w14:textId="77777777" w:rsidR="007F088A" w:rsidRPr="006023B1" w:rsidRDefault="007F088A" w:rsidP="006023B1">
      <w:pPr>
        <w:pStyle w:val="ListParagraph"/>
        <w:numPr>
          <w:ilvl w:val="2"/>
          <w:numId w:val="3"/>
        </w:numPr>
        <w:tabs>
          <w:tab w:val="left" w:pos="567"/>
        </w:tabs>
        <w:spacing w:line="240" w:lineRule="auto"/>
        <w:ind w:left="1276"/>
        <w:jc w:val="both"/>
        <w:outlineLvl w:val="2"/>
        <w:rPr>
          <w:rFonts w:ascii="Times New Roman" w:hAnsi="Times New Roman"/>
          <w:bCs/>
          <w:sz w:val="24"/>
          <w:szCs w:val="24"/>
        </w:rPr>
      </w:pPr>
      <w:r w:rsidRPr="006023B1">
        <w:rPr>
          <w:rFonts w:ascii="Times New Roman" w:hAnsi="Times New Roman"/>
          <w:bCs/>
          <w:sz w:val="24"/>
          <w:szCs w:val="24"/>
        </w:rPr>
        <w:t>Tellijal on õigus võtta vastu puudustega töö puuduste kõrvaldamise nõude asemel ja alandada lepingu hinda.</w:t>
      </w:r>
    </w:p>
    <w:p w14:paraId="51B89DE9" w14:textId="77777777" w:rsidR="007F088A" w:rsidRPr="006023B1" w:rsidRDefault="007F088A" w:rsidP="006023B1">
      <w:pPr>
        <w:pStyle w:val="ListParagraph"/>
        <w:numPr>
          <w:ilvl w:val="2"/>
          <w:numId w:val="3"/>
        </w:numPr>
        <w:tabs>
          <w:tab w:val="left" w:pos="567"/>
        </w:tabs>
        <w:spacing w:line="240" w:lineRule="auto"/>
        <w:ind w:left="1276"/>
        <w:jc w:val="both"/>
        <w:outlineLvl w:val="2"/>
        <w:rPr>
          <w:rFonts w:ascii="Times New Roman" w:hAnsi="Times New Roman"/>
          <w:b/>
          <w:sz w:val="24"/>
          <w:szCs w:val="24"/>
        </w:rPr>
      </w:pPr>
      <w:r w:rsidRPr="006023B1">
        <w:rPr>
          <w:rFonts w:ascii="Times New Roman" w:hAnsi="Times New Roman"/>
          <w:bCs/>
          <w:sz w:val="24"/>
          <w:szCs w:val="24"/>
        </w:rPr>
        <w:t>Kui töövõtja ei ole pretensiooniga nõus, on töövõtjal õigus tellida töö vastavuse hindamiseks ekspertiis mõlema poole poolt aktsepteeritud sõltumatult eksperdilt. Kui töö vastuvõtmisest keeldumine osutub ekspertiisi tulemusel põhjendamatuks, hüvitab tellija töövõtjale ekspertiisikulud. Kui ekspertiis kinnitab töö mittevastavust, jäävad ekspertiisikulud töövõtja kanda.</w:t>
      </w:r>
    </w:p>
    <w:p w14:paraId="2BC41BD7" w14:textId="77777777" w:rsidR="007F088A" w:rsidRPr="006023B1" w:rsidRDefault="007F088A" w:rsidP="006023B1">
      <w:pPr>
        <w:pStyle w:val="ListParagraph"/>
        <w:numPr>
          <w:ilvl w:val="1"/>
          <w:numId w:val="3"/>
        </w:numPr>
        <w:tabs>
          <w:tab w:val="left" w:pos="567"/>
        </w:tabs>
        <w:spacing w:after="0" w:line="240" w:lineRule="auto"/>
        <w:ind w:left="539" w:hanging="567"/>
        <w:contextualSpacing w:val="0"/>
        <w:jc w:val="both"/>
        <w:outlineLvl w:val="2"/>
        <w:rPr>
          <w:rFonts w:ascii="Times New Roman" w:hAnsi="Times New Roman"/>
          <w:b/>
          <w:sz w:val="24"/>
          <w:szCs w:val="24"/>
        </w:rPr>
      </w:pPr>
      <w:r w:rsidRPr="006023B1">
        <w:rPr>
          <w:rFonts w:ascii="Times New Roman" w:hAnsi="Times New Roman"/>
          <w:sz w:val="24"/>
          <w:szCs w:val="24"/>
        </w:rPr>
        <w:t xml:space="preserve">Kui tellija ei esita pretensiooni lepingus sätestatud tähtaja jooksul, loetakse töö tellija poolt vastuvõetuks. </w:t>
      </w:r>
    </w:p>
    <w:p w14:paraId="1D6CD7F5" w14:textId="2F2C7FE9" w:rsidR="007F088A" w:rsidRPr="006023B1" w:rsidRDefault="007F088A" w:rsidP="006023B1">
      <w:pPr>
        <w:pStyle w:val="ListParagraph"/>
        <w:numPr>
          <w:ilvl w:val="1"/>
          <w:numId w:val="3"/>
        </w:numPr>
        <w:tabs>
          <w:tab w:val="left" w:pos="567"/>
        </w:tabs>
        <w:spacing w:after="0" w:line="240" w:lineRule="auto"/>
        <w:ind w:left="539" w:hanging="567"/>
        <w:contextualSpacing w:val="0"/>
        <w:jc w:val="both"/>
        <w:outlineLvl w:val="2"/>
        <w:rPr>
          <w:rFonts w:ascii="Times New Roman" w:hAnsi="Times New Roman"/>
          <w:b/>
          <w:sz w:val="24"/>
          <w:szCs w:val="24"/>
        </w:rPr>
      </w:pPr>
      <w:r w:rsidRPr="006023B1">
        <w:rPr>
          <w:rFonts w:ascii="Times New Roman" w:hAnsi="Times New Roman"/>
          <w:sz w:val="24"/>
          <w:szCs w:val="24"/>
        </w:rPr>
        <w:t xml:space="preserve">Töö </w:t>
      </w:r>
      <w:r w:rsidRPr="006023B1">
        <w:rPr>
          <w:rFonts w:ascii="Times New Roman" w:hAnsi="Times New Roman"/>
          <w:iCs/>
          <w:sz w:val="24"/>
          <w:szCs w:val="24"/>
        </w:rPr>
        <w:t>vastuvõtmisest</w:t>
      </w:r>
      <w:r w:rsidRPr="006023B1">
        <w:rPr>
          <w:rFonts w:ascii="Times New Roman" w:hAnsi="Times New Roman"/>
          <w:i/>
          <w:sz w:val="24"/>
          <w:szCs w:val="24"/>
        </w:rPr>
        <w:t xml:space="preserve"> </w:t>
      </w:r>
      <w:r w:rsidRPr="006023B1">
        <w:rPr>
          <w:rFonts w:ascii="Times New Roman" w:hAnsi="Times New Roman"/>
          <w:sz w:val="24"/>
          <w:szCs w:val="24"/>
        </w:rPr>
        <w:t>läheb tellijale üle töö juhusliku hävimise või kahjustumise riisiko.</w:t>
      </w:r>
    </w:p>
    <w:p w14:paraId="22471076" w14:textId="06D7ACD6" w:rsidR="007A04A3" w:rsidRPr="006023B1" w:rsidRDefault="007A04A3" w:rsidP="006023B1">
      <w:pPr>
        <w:pStyle w:val="ListParagraph"/>
        <w:numPr>
          <w:ilvl w:val="1"/>
          <w:numId w:val="3"/>
        </w:numPr>
        <w:tabs>
          <w:tab w:val="left" w:pos="567"/>
        </w:tabs>
        <w:spacing w:line="240" w:lineRule="auto"/>
        <w:jc w:val="both"/>
        <w:outlineLvl w:val="2"/>
        <w:rPr>
          <w:rFonts w:ascii="Times New Roman" w:hAnsi="Times New Roman"/>
          <w:bCs/>
          <w:sz w:val="24"/>
          <w:szCs w:val="24"/>
        </w:rPr>
      </w:pPr>
      <w:r w:rsidRPr="006023B1">
        <w:rPr>
          <w:rFonts w:ascii="Times New Roman" w:hAnsi="Times New Roman"/>
          <w:bCs/>
          <w:sz w:val="24"/>
          <w:szCs w:val="24"/>
        </w:rPr>
        <w:t>Töövõtja</w:t>
      </w:r>
      <w:r w:rsidR="00A925A9">
        <w:rPr>
          <w:rFonts w:ascii="Times New Roman" w:hAnsi="Times New Roman"/>
          <w:bCs/>
          <w:sz w:val="24"/>
          <w:szCs w:val="24"/>
        </w:rPr>
        <w:t xml:space="preserve"> hindab</w:t>
      </w:r>
      <w:r w:rsidR="006D0252">
        <w:rPr>
          <w:rFonts w:ascii="Times New Roman" w:hAnsi="Times New Roman"/>
          <w:bCs/>
          <w:sz w:val="24"/>
          <w:szCs w:val="24"/>
        </w:rPr>
        <w:t xml:space="preserve">, kas </w:t>
      </w:r>
      <w:r w:rsidR="00A925A9">
        <w:rPr>
          <w:rFonts w:ascii="Times New Roman" w:hAnsi="Times New Roman"/>
          <w:bCs/>
          <w:sz w:val="24"/>
          <w:szCs w:val="24"/>
        </w:rPr>
        <w:t xml:space="preserve"> </w:t>
      </w:r>
      <w:r w:rsidR="006D0252">
        <w:rPr>
          <w:rFonts w:ascii="Times New Roman" w:hAnsi="Times New Roman"/>
          <w:bCs/>
          <w:sz w:val="24"/>
          <w:szCs w:val="24"/>
        </w:rPr>
        <w:t xml:space="preserve">töö teostamiseks vajalike andmete töötlemiseks on vajalik saada Andmekaitse Inspektsioonilt vastav </w:t>
      </w:r>
      <w:r w:rsidR="00A925A9">
        <w:rPr>
          <w:rFonts w:ascii="Times New Roman" w:hAnsi="Times New Roman"/>
          <w:bCs/>
          <w:sz w:val="24"/>
          <w:szCs w:val="24"/>
        </w:rPr>
        <w:t>l</w:t>
      </w:r>
      <w:r w:rsidR="006D0252">
        <w:rPr>
          <w:rFonts w:ascii="Times New Roman" w:hAnsi="Times New Roman"/>
          <w:bCs/>
          <w:sz w:val="24"/>
          <w:szCs w:val="24"/>
        </w:rPr>
        <w:t>uba. V</w:t>
      </w:r>
      <w:r w:rsidR="00A925A9">
        <w:rPr>
          <w:rFonts w:ascii="Times New Roman" w:hAnsi="Times New Roman"/>
          <w:bCs/>
          <w:sz w:val="24"/>
          <w:szCs w:val="24"/>
        </w:rPr>
        <w:t xml:space="preserve">ajadusel </w:t>
      </w:r>
      <w:r w:rsidRPr="006023B1">
        <w:rPr>
          <w:rFonts w:ascii="Times New Roman" w:hAnsi="Times New Roman"/>
          <w:bCs/>
          <w:sz w:val="24"/>
          <w:szCs w:val="24"/>
        </w:rPr>
        <w:t xml:space="preserve"> esitab või valmistab </w:t>
      </w:r>
      <w:r w:rsidR="00FF55D8">
        <w:rPr>
          <w:rFonts w:ascii="Times New Roman" w:hAnsi="Times New Roman"/>
          <w:bCs/>
          <w:sz w:val="24"/>
          <w:szCs w:val="24"/>
        </w:rPr>
        <w:t xml:space="preserve">töövõtja </w:t>
      </w:r>
      <w:r w:rsidRPr="006023B1">
        <w:rPr>
          <w:rFonts w:ascii="Times New Roman" w:hAnsi="Times New Roman"/>
          <w:bCs/>
          <w:sz w:val="24"/>
          <w:szCs w:val="24"/>
        </w:rPr>
        <w:t>tellija jaoks ette ning esitab tellijale dokumendid, mida on vaja esitada Andmekaitse Inspektsioonile loa saamiseks andmete töötlemiseks, mis on vajalik</w:t>
      </w:r>
      <w:r w:rsidR="0033113A">
        <w:rPr>
          <w:rFonts w:ascii="Times New Roman" w:hAnsi="Times New Roman"/>
          <w:bCs/>
          <w:sz w:val="24"/>
          <w:szCs w:val="24"/>
        </w:rPr>
        <w:t>ud</w:t>
      </w:r>
      <w:r w:rsidRPr="006023B1">
        <w:rPr>
          <w:rFonts w:ascii="Times New Roman" w:hAnsi="Times New Roman"/>
          <w:bCs/>
          <w:sz w:val="24"/>
          <w:szCs w:val="24"/>
        </w:rPr>
        <w:t xml:space="preserve"> töö teostamiseks. Tellijal on õigus neid dokumente enne esitamist koostöös töövõtjaga muuta või täiendada.</w:t>
      </w:r>
    </w:p>
    <w:p w14:paraId="0E4402FE" w14:textId="1B0E505B" w:rsidR="007A04A3" w:rsidRPr="006023B1" w:rsidRDefault="007A04A3" w:rsidP="006023B1">
      <w:pPr>
        <w:pStyle w:val="ListParagraph"/>
        <w:numPr>
          <w:ilvl w:val="2"/>
          <w:numId w:val="3"/>
        </w:numPr>
        <w:tabs>
          <w:tab w:val="left" w:pos="567"/>
        </w:tabs>
        <w:spacing w:line="240" w:lineRule="auto"/>
        <w:jc w:val="both"/>
        <w:outlineLvl w:val="2"/>
        <w:rPr>
          <w:rFonts w:ascii="Times New Roman" w:hAnsi="Times New Roman"/>
          <w:bCs/>
          <w:sz w:val="24"/>
          <w:szCs w:val="24"/>
        </w:rPr>
      </w:pPr>
      <w:r w:rsidRPr="006023B1">
        <w:rPr>
          <w:rFonts w:ascii="Times New Roman" w:hAnsi="Times New Roman"/>
          <w:bCs/>
          <w:sz w:val="24"/>
          <w:szCs w:val="24"/>
        </w:rPr>
        <w:t xml:space="preserve">Töövõtja arvestab tööde planeerimisel ja teostamisel Andmekaitse Inspektsioonilt teadusuuringu loa taotlemisele kuluva ajaga (30 päeva)  ning tellija ja/ või kolmandate isikute poolt andmete/dokumentide väljastamisele kuluva ajaga. Tellija poolt andmete/dokumentide väljastamine toimub </w:t>
      </w:r>
      <w:r w:rsidR="00FF55D8">
        <w:rPr>
          <w:rFonts w:ascii="Times New Roman" w:hAnsi="Times New Roman"/>
          <w:bCs/>
          <w:sz w:val="24"/>
          <w:szCs w:val="24"/>
        </w:rPr>
        <w:t>hiljemalt</w:t>
      </w:r>
      <w:r w:rsidRPr="006023B1">
        <w:rPr>
          <w:rFonts w:ascii="Times New Roman" w:hAnsi="Times New Roman"/>
          <w:bCs/>
          <w:sz w:val="24"/>
          <w:szCs w:val="24"/>
        </w:rPr>
        <w:t xml:space="preserve"> seitsme tööpäeva jooksul.</w:t>
      </w:r>
    </w:p>
    <w:p w14:paraId="73A5851A" w14:textId="34967F20" w:rsidR="007F088A" w:rsidRPr="006023B1" w:rsidRDefault="007A04A3" w:rsidP="006023B1">
      <w:pPr>
        <w:pStyle w:val="ListParagraph"/>
        <w:numPr>
          <w:ilvl w:val="2"/>
          <w:numId w:val="3"/>
        </w:numPr>
        <w:tabs>
          <w:tab w:val="left" w:pos="567"/>
        </w:tabs>
        <w:spacing w:line="240" w:lineRule="auto"/>
        <w:jc w:val="both"/>
        <w:outlineLvl w:val="2"/>
        <w:rPr>
          <w:rFonts w:ascii="Times New Roman" w:hAnsi="Times New Roman"/>
          <w:bCs/>
          <w:sz w:val="24"/>
          <w:szCs w:val="24"/>
        </w:rPr>
      </w:pPr>
      <w:r w:rsidRPr="006023B1">
        <w:rPr>
          <w:rFonts w:ascii="Times New Roman" w:hAnsi="Times New Roman"/>
          <w:bCs/>
          <w:sz w:val="24"/>
          <w:szCs w:val="24"/>
        </w:rPr>
        <w:t>Kui lepingu punktis 3.1</w:t>
      </w:r>
      <w:r w:rsidR="0033113A">
        <w:rPr>
          <w:rFonts w:ascii="Times New Roman" w:hAnsi="Times New Roman"/>
          <w:bCs/>
          <w:sz w:val="24"/>
          <w:szCs w:val="24"/>
        </w:rPr>
        <w:t>6</w:t>
      </w:r>
      <w:r w:rsidRPr="006023B1">
        <w:rPr>
          <w:rFonts w:ascii="Times New Roman" w:hAnsi="Times New Roman"/>
          <w:bCs/>
          <w:sz w:val="24"/>
          <w:szCs w:val="24"/>
        </w:rPr>
        <w:t xml:space="preserve"> nimetatud loa saamine või nimetatud andmete/ dokumentide väljastamine on viibinud võrreldes tavapäraselt asjaajamisele kuluva eeldatava ajaga </w:t>
      </w:r>
      <w:r w:rsidR="0033113A">
        <w:rPr>
          <w:rFonts w:ascii="Times New Roman" w:hAnsi="Times New Roman"/>
          <w:bCs/>
          <w:sz w:val="24"/>
          <w:szCs w:val="24"/>
        </w:rPr>
        <w:t>(30 päeva)</w:t>
      </w:r>
      <w:r w:rsidRPr="006023B1">
        <w:rPr>
          <w:rFonts w:ascii="Times New Roman" w:hAnsi="Times New Roman"/>
          <w:bCs/>
          <w:sz w:val="24"/>
          <w:szCs w:val="24"/>
        </w:rPr>
        <w:t>, siis on pooltel õigus aja</w:t>
      </w:r>
      <w:r w:rsidR="0033113A">
        <w:rPr>
          <w:rFonts w:ascii="Times New Roman" w:hAnsi="Times New Roman"/>
          <w:bCs/>
          <w:sz w:val="24"/>
          <w:szCs w:val="24"/>
        </w:rPr>
        <w:t>- ja tegevus</w:t>
      </w:r>
      <w:r w:rsidRPr="006023B1">
        <w:rPr>
          <w:rFonts w:ascii="Times New Roman" w:hAnsi="Times New Roman"/>
          <w:bCs/>
          <w:sz w:val="24"/>
          <w:szCs w:val="24"/>
        </w:rPr>
        <w:t>kavas märgitud tegevusi selle aja võrra edasi lükata või ajakavas märgitud tegevuste tähtaega selle aja võrra pikendada</w:t>
      </w:r>
      <w:r w:rsidR="00FB04B4" w:rsidRPr="006023B1">
        <w:rPr>
          <w:rFonts w:ascii="Times New Roman" w:hAnsi="Times New Roman"/>
          <w:bCs/>
          <w:sz w:val="24"/>
          <w:szCs w:val="24"/>
        </w:rPr>
        <w:t>.</w:t>
      </w:r>
    </w:p>
    <w:p w14:paraId="2B22916E" w14:textId="77777777" w:rsidR="007F088A" w:rsidRPr="006023B1" w:rsidRDefault="007F088A" w:rsidP="006023B1">
      <w:pPr>
        <w:tabs>
          <w:tab w:val="left" w:pos="567"/>
        </w:tabs>
        <w:ind w:left="0" w:firstLine="0"/>
        <w:outlineLvl w:val="2"/>
        <w:rPr>
          <w:b/>
          <w:szCs w:val="24"/>
        </w:rPr>
      </w:pPr>
    </w:p>
    <w:p w14:paraId="6831F550" w14:textId="77777777" w:rsidR="007F088A" w:rsidRPr="006023B1" w:rsidRDefault="007F088A" w:rsidP="006023B1">
      <w:pPr>
        <w:pStyle w:val="ListParagraph"/>
        <w:numPr>
          <w:ilvl w:val="0"/>
          <w:numId w:val="3"/>
        </w:numPr>
        <w:tabs>
          <w:tab w:val="left" w:pos="567"/>
        </w:tabs>
        <w:spacing w:line="240" w:lineRule="auto"/>
        <w:ind w:left="567" w:hanging="567"/>
        <w:jc w:val="both"/>
        <w:outlineLvl w:val="2"/>
        <w:rPr>
          <w:rFonts w:ascii="Times New Roman" w:hAnsi="Times New Roman"/>
          <w:b/>
          <w:sz w:val="24"/>
          <w:szCs w:val="24"/>
        </w:rPr>
      </w:pPr>
      <w:r w:rsidRPr="006023B1">
        <w:rPr>
          <w:rFonts w:ascii="Times New Roman" w:hAnsi="Times New Roman"/>
          <w:b/>
          <w:bCs/>
          <w:sz w:val="24"/>
          <w:szCs w:val="24"/>
        </w:rPr>
        <w:t xml:space="preserve">Poolte vastutus ja vääramatu jõud </w:t>
      </w:r>
    </w:p>
    <w:p w14:paraId="5F9CDB6C" w14:textId="77777777" w:rsidR="007F088A" w:rsidRPr="006023B1" w:rsidRDefault="007F088A" w:rsidP="006023B1">
      <w:pPr>
        <w:pStyle w:val="ListParagraph"/>
        <w:numPr>
          <w:ilvl w:val="1"/>
          <w:numId w:val="3"/>
        </w:numPr>
        <w:tabs>
          <w:tab w:val="left" w:pos="567"/>
        </w:tabs>
        <w:spacing w:after="0" w:line="240" w:lineRule="auto"/>
        <w:ind w:left="539" w:hanging="567"/>
        <w:contextualSpacing w:val="0"/>
        <w:jc w:val="both"/>
        <w:outlineLvl w:val="2"/>
        <w:rPr>
          <w:rFonts w:ascii="Times New Roman" w:hAnsi="Times New Roman"/>
          <w:b/>
          <w:sz w:val="24"/>
          <w:szCs w:val="24"/>
        </w:rPr>
      </w:pPr>
      <w:r w:rsidRPr="006023B1">
        <w:rPr>
          <w:rFonts w:ascii="Times New Roman" w:hAnsi="Times New Roman"/>
          <w:sz w:val="24"/>
          <w:szCs w:val="24"/>
        </w:rPr>
        <w:t>Lepingust tulenevate kohustuste täitmata jätmise või mittekohase täitmisega teisele poolele tekitatud otsese varalise kahju eest kannavad pooled täielikku vastutust selle kahju ulatuses. Poole koguvastutus on piiratud kahekordse lepingu hinnaga, välja arvatud kui:</w:t>
      </w:r>
    </w:p>
    <w:p w14:paraId="1F9AA484" w14:textId="0F2D78E5" w:rsidR="007F088A" w:rsidRPr="006023B1" w:rsidRDefault="002D02E0" w:rsidP="006023B1">
      <w:pPr>
        <w:tabs>
          <w:tab w:val="left" w:pos="567"/>
        </w:tabs>
        <w:ind w:left="1276"/>
        <w:outlineLvl w:val="2"/>
        <w:rPr>
          <w:szCs w:val="24"/>
        </w:rPr>
      </w:pPr>
      <w:r>
        <w:rPr>
          <w:szCs w:val="24"/>
        </w:rPr>
        <w:t>4</w:t>
      </w:r>
      <w:r w:rsidR="007F088A" w:rsidRPr="006023B1">
        <w:rPr>
          <w:szCs w:val="24"/>
        </w:rPr>
        <w:t>.1.1.  lepingurikkumine oli tahtlik;</w:t>
      </w:r>
    </w:p>
    <w:p w14:paraId="0AA60D1C" w14:textId="5E83A7C1" w:rsidR="007F088A" w:rsidRPr="006023B1" w:rsidRDefault="002D02E0" w:rsidP="006023B1">
      <w:pPr>
        <w:tabs>
          <w:tab w:val="left" w:pos="567"/>
        </w:tabs>
        <w:ind w:left="1276"/>
        <w:outlineLvl w:val="2"/>
        <w:rPr>
          <w:b/>
          <w:szCs w:val="24"/>
        </w:rPr>
      </w:pPr>
      <w:r>
        <w:rPr>
          <w:szCs w:val="24"/>
        </w:rPr>
        <w:t>4</w:t>
      </w:r>
      <w:r w:rsidR="007F088A" w:rsidRPr="006023B1">
        <w:rPr>
          <w:szCs w:val="24"/>
        </w:rPr>
        <w:t xml:space="preserve">.1.2. </w:t>
      </w:r>
      <w:r w:rsidR="007F088A" w:rsidRPr="006023B1">
        <w:rPr>
          <w:iCs/>
          <w:szCs w:val="24"/>
        </w:rPr>
        <w:t xml:space="preserve"> </w:t>
      </w:r>
      <w:r w:rsidR="007F088A" w:rsidRPr="006023B1">
        <w:rPr>
          <w:szCs w:val="24"/>
        </w:rPr>
        <w:t>töö teostamisel toimunud autoriõiguste rikkumise tõttu on esitatud nõue.</w:t>
      </w:r>
    </w:p>
    <w:p w14:paraId="1F51A4A5" w14:textId="7ABC3711" w:rsidR="007F088A" w:rsidRPr="006023B1" w:rsidRDefault="007F088A" w:rsidP="006023B1">
      <w:pPr>
        <w:pStyle w:val="ListParagraph"/>
        <w:numPr>
          <w:ilvl w:val="1"/>
          <w:numId w:val="3"/>
        </w:numPr>
        <w:spacing w:line="240" w:lineRule="auto"/>
        <w:ind w:left="567" w:hanging="567"/>
        <w:jc w:val="both"/>
        <w:outlineLvl w:val="2"/>
        <w:rPr>
          <w:rFonts w:ascii="Times New Roman" w:hAnsi="Times New Roman"/>
          <w:b/>
          <w:sz w:val="24"/>
          <w:szCs w:val="24"/>
          <w:shd w:val="clear" w:color="auto" w:fill="FFFFFF"/>
        </w:rPr>
      </w:pPr>
      <w:r w:rsidRPr="006023B1">
        <w:rPr>
          <w:rFonts w:ascii="Times New Roman" w:hAnsi="Times New Roman"/>
          <w:sz w:val="24"/>
          <w:szCs w:val="24"/>
          <w:shd w:val="clear" w:color="auto" w:fill="FFFFFF"/>
        </w:rPr>
        <w:t>Lisaks lepingu täitmise nõudele või täitmisnõude asemel on tellijal õigus nõuda leppetrahvi kuni 5% lepingu hinnast</w:t>
      </w:r>
      <w:r w:rsidRPr="006023B1">
        <w:rPr>
          <w:rFonts w:ascii="Times New Roman" w:hAnsi="Times New Roman"/>
          <w:i/>
          <w:iCs/>
          <w:sz w:val="24"/>
          <w:szCs w:val="24"/>
          <w:shd w:val="clear" w:color="auto" w:fill="FFFFFF"/>
        </w:rPr>
        <w:t xml:space="preserve"> </w:t>
      </w:r>
      <w:r w:rsidRPr="006023B1">
        <w:rPr>
          <w:rFonts w:ascii="Times New Roman" w:hAnsi="Times New Roman"/>
          <w:color w:val="000000" w:themeColor="text1"/>
          <w:sz w:val="24"/>
          <w:szCs w:val="24"/>
          <w:shd w:val="clear" w:color="auto" w:fill="FFFFFF"/>
        </w:rPr>
        <w:t xml:space="preserve">iga rikkumise eest, </w:t>
      </w:r>
      <w:r w:rsidRPr="006023B1">
        <w:rPr>
          <w:rFonts w:ascii="Times New Roman" w:hAnsi="Times New Roman"/>
          <w:sz w:val="24"/>
          <w:szCs w:val="24"/>
        </w:rPr>
        <w:t>kui töövõtja ei teosta tööd lepingus sätestatud tingimuste kohaselt</w:t>
      </w:r>
      <w:r w:rsidRPr="006023B1">
        <w:rPr>
          <w:rFonts w:ascii="Times New Roman" w:hAnsi="Times New Roman"/>
          <w:sz w:val="24"/>
          <w:szCs w:val="24"/>
          <w:shd w:val="clear" w:color="auto" w:fill="FFFFFF"/>
        </w:rPr>
        <w:t xml:space="preserve">. </w:t>
      </w:r>
    </w:p>
    <w:p w14:paraId="1A260DA2" w14:textId="3BC4EDC4" w:rsidR="007F088A" w:rsidRPr="006023B1" w:rsidRDefault="007F088A" w:rsidP="006023B1">
      <w:pPr>
        <w:pStyle w:val="ListParagraph"/>
        <w:numPr>
          <w:ilvl w:val="1"/>
          <w:numId w:val="3"/>
        </w:numPr>
        <w:tabs>
          <w:tab w:val="left" w:pos="567"/>
        </w:tabs>
        <w:spacing w:after="0" w:line="240" w:lineRule="auto"/>
        <w:ind w:left="539" w:hanging="567"/>
        <w:contextualSpacing w:val="0"/>
        <w:jc w:val="both"/>
        <w:outlineLvl w:val="2"/>
        <w:rPr>
          <w:rFonts w:ascii="Times New Roman" w:hAnsi="Times New Roman"/>
          <w:b/>
          <w:sz w:val="24"/>
          <w:szCs w:val="24"/>
        </w:rPr>
      </w:pPr>
      <w:r w:rsidRPr="006023B1">
        <w:rPr>
          <w:rFonts w:ascii="Times New Roman" w:hAnsi="Times New Roman"/>
          <w:sz w:val="24"/>
          <w:szCs w:val="24"/>
        </w:rPr>
        <w:lastRenderedPageBreak/>
        <w:t>Lepingus sätestatud kohustuste rikkumise korral, sh töö teostamise tähtajast või lepingu alusel esitatud pretensioonis määratud tähtajast mittekinnipidamise korral on tellijal õigus nõuda töövõtjalt leppetrahvi kuni 0,05% lepingu hinnast iga viivitatud päeva eest.</w:t>
      </w:r>
    </w:p>
    <w:p w14:paraId="40E5C277" w14:textId="77777777" w:rsidR="007F088A" w:rsidRPr="006023B1" w:rsidRDefault="007F088A" w:rsidP="006023B1">
      <w:pPr>
        <w:pStyle w:val="ListParagraph"/>
        <w:numPr>
          <w:ilvl w:val="1"/>
          <w:numId w:val="3"/>
        </w:numPr>
        <w:tabs>
          <w:tab w:val="left" w:pos="567"/>
        </w:tabs>
        <w:spacing w:after="0" w:line="240" w:lineRule="auto"/>
        <w:ind w:left="539" w:hanging="567"/>
        <w:contextualSpacing w:val="0"/>
        <w:jc w:val="both"/>
        <w:outlineLvl w:val="2"/>
        <w:rPr>
          <w:rFonts w:ascii="Times New Roman" w:hAnsi="Times New Roman"/>
          <w:b/>
          <w:sz w:val="24"/>
          <w:szCs w:val="24"/>
        </w:rPr>
      </w:pPr>
      <w:r w:rsidRPr="006023B1">
        <w:rPr>
          <w:rFonts w:ascii="Times New Roman" w:hAnsi="Times New Roman"/>
          <w:sz w:val="24"/>
          <w:szCs w:val="24"/>
        </w:rPr>
        <w:t>Kui töövõtja ei täida lepinguga võetud kohustusi, ei paranda puudustega tööd või ei tee uut tööd puudustega töö asemel ja töövõtja viivitust saab lugeda oluliseks lepingu rikkumiseks, on tellijal õigus tellida mittetäidetud või mittenõuetekohaselt täidetud mahus tööd kolmandatelt isikutelt</w:t>
      </w:r>
      <w:r w:rsidRPr="006023B1">
        <w:rPr>
          <w:rFonts w:ascii="Times New Roman" w:hAnsi="Times New Roman"/>
          <w:sz w:val="24"/>
          <w:szCs w:val="24"/>
          <w:shd w:val="clear" w:color="auto" w:fill="FFFFFF"/>
        </w:rPr>
        <w:t xml:space="preserve"> </w:t>
      </w:r>
      <w:r w:rsidRPr="006023B1">
        <w:rPr>
          <w:rFonts w:ascii="Times New Roman" w:hAnsi="Times New Roman"/>
          <w:sz w:val="24"/>
          <w:szCs w:val="24"/>
        </w:rPr>
        <w:t xml:space="preserve">ning nõuda lisaks leppetrahvile kolmandatelt isikutelt tellitud töödele kulunud summa ning lepingu hinna vahe hüvitamist töövõtja poolt ja/või lepingust taganeda. </w:t>
      </w:r>
    </w:p>
    <w:p w14:paraId="49621510" w14:textId="77777777" w:rsidR="007F088A" w:rsidRPr="006023B1" w:rsidRDefault="007F088A" w:rsidP="006023B1">
      <w:pPr>
        <w:pStyle w:val="ListParagraph"/>
        <w:tabs>
          <w:tab w:val="left" w:pos="567"/>
        </w:tabs>
        <w:spacing w:after="0" w:line="240" w:lineRule="auto"/>
        <w:ind w:left="539" w:firstLine="0"/>
        <w:contextualSpacing w:val="0"/>
        <w:jc w:val="both"/>
        <w:outlineLvl w:val="2"/>
        <w:rPr>
          <w:rFonts w:ascii="Times New Roman" w:hAnsi="Times New Roman"/>
          <w:b/>
          <w:iCs/>
          <w:sz w:val="24"/>
          <w:szCs w:val="24"/>
        </w:rPr>
      </w:pPr>
      <w:r w:rsidRPr="006023B1">
        <w:rPr>
          <w:rFonts w:ascii="Times New Roman" w:hAnsi="Times New Roman"/>
          <w:iCs/>
          <w:sz w:val="24"/>
          <w:szCs w:val="24"/>
        </w:rPr>
        <w:t>Lepingu oluliseks rikkumiseks loetakse muuhulgas, kuid mitte ainult:</w:t>
      </w:r>
    </w:p>
    <w:p w14:paraId="52CEEBBD" w14:textId="77777777" w:rsidR="007F088A" w:rsidRPr="006023B1" w:rsidRDefault="007F088A" w:rsidP="006023B1">
      <w:pPr>
        <w:pStyle w:val="ListParagraph"/>
        <w:numPr>
          <w:ilvl w:val="2"/>
          <w:numId w:val="3"/>
        </w:numPr>
        <w:tabs>
          <w:tab w:val="left" w:pos="567"/>
        </w:tabs>
        <w:spacing w:after="0" w:line="240" w:lineRule="auto"/>
        <w:ind w:left="1276" w:hanging="709"/>
        <w:contextualSpacing w:val="0"/>
        <w:jc w:val="both"/>
        <w:outlineLvl w:val="2"/>
        <w:rPr>
          <w:rFonts w:ascii="Times New Roman" w:hAnsi="Times New Roman"/>
          <w:iCs/>
          <w:sz w:val="24"/>
          <w:szCs w:val="24"/>
        </w:rPr>
      </w:pPr>
      <w:r w:rsidRPr="006023B1">
        <w:rPr>
          <w:rFonts w:ascii="Times New Roman" w:hAnsi="Times New Roman"/>
          <w:iCs/>
          <w:sz w:val="24"/>
          <w:szCs w:val="24"/>
        </w:rPr>
        <w:t>töövõtja tegevuse või tegevusetuse tõttu ei ole nõuetele vastav töö teostatav;</w:t>
      </w:r>
    </w:p>
    <w:p w14:paraId="6736A533" w14:textId="77777777" w:rsidR="007F088A" w:rsidRPr="006023B1" w:rsidRDefault="007F088A" w:rsidP="006023B1">
      <w:pPr>
        <w:pStyle w:val="ListParagraph"/>
        <w:numPr>
          <w:ilvl w:val="2"/>
          <w:numId w:val="3"/>
        </w:numPr>
        <w:tabs>
          <w:tab w:val="left" w:pos="567"/>
        </w:tabs>
        <w:spacing w:after="0" w:line="240" w:lineRule="auto"/>
        <w:ind w:left="1276" w:hanging="709"/>
        <w:contextualSpacing w:val="0"/>
        <w:jc w:val="both"/>
        <w:outlineLvl w:val="2"/>
        <w:rPr>
          <w:rFonts w:ascii="Times New Roman" w:hAnsi="Times New Roman"/>
          <w:iCs/>
          <w:sz w:val="24"/>
          <w:szCs w:val="24"/>
        </w:rPr>
      </w:pPr>
      <w:r w:rsidRPr="006023B1">
        <w:rPr>
          <w:rFonts w:ascii="Times New Roman" w:hAnsi="Times New Roman"/>
          <w:iCs/>
          <w:sz w:val="24"/>
          <w:szCs w:val="24"/>
        </w:rPr>
        <w:t>töövõtja ei pea lepingu täitmisel kinni tellija juhistest või õigusaktiga töö teostamisele kehtestatud nõuetest;</w:t>
      </w:r>
    </w:p>
    <w:p w14:paraId="366C72D0" w14:textId="77777777" w:rsidR="007F088A" w:rsidRPr="006023B1" w:rsidRDefault="007F088A" w:rsidP="006023B1">
      <w:pPr>
        <w:pStyle w:val="ListParagraph"/>
        <w:numPr>
          <w:ilvl w:val="2"/>
          <w:numId w:val="3"/>
        </w:numPr>
        <w:tabs>
          <w:tab w:val="left" w:pos="567"/>
        </w:tabs>
        <w:spacing w:after="0" w:line="240" w:lineRule="auto"/>
        <w:ind w:left="1276" w:hanging="709"/>
        <w:contextualSpacing w:val="0"/>
        <w:jc w:val="both"/>
        <w:outlineLvl w:val="2"/>
        <w:rPr>
          <w:rFonts w:ascii="Times New Roman" w:hAnsi="Times New Roman"/>
          <w:iCs/>
          <w:sz w:val="24"/>
          <w:szCs w:val="24"/>
        </w:rPr>
      </w:pPr>
      <w:r w:rsidRPr="006023B1">
        <w:rPr>
          <w:rFonts w:ascii="Times New Roman" w:hAnsi="Times New Roman"/>
          <w:iCs/>
          <w:sz w:val="24"/>
          <w:szCs w:val="24"/>
        </w:rPr>
        <w:t>töövõtja on hilinenud töö esimese etapi üleandmisega rohkem kui 3 kuud;</w:t>
      </w:r>
    </w:p>
    <w:p w14:paraId="797D74DE" w14:textId="77777777" w:rsidR="007F088A" w:rsidRPr="006023B1" w:rsidRDefault="007F088A" w:rsidP="006023B1">
      <w:pPr>
        <w:pStyle w:val="ListParagraph"/>
        <w:numPr>
          <w:ilvl w:val="2"/>
          <w:numId w:val="3"/>
        </w:numPr>
        <w:tabs>
          <w:tab w:val="left" w:pos="567"/>
        </w:tabs>
        <w:spacing w:after="0" w:line="240" w:lineRule="auto"/>
        <w:ind w:left="1276" w:hanging="709"/>
        <w:contextualSpacing w:val="0"/>
        <w:jc w:val="both"/>
        <w:outlineLvl w:val="2"/>
        <w:rPr>
          <w:rFonts w:ascii="Times New Roman" w:hAnsi="Times New Roman"/>
          <w:iCs/>
          <w:sz w:val="24"/>
          <w:szCs w:val="24"/>
        </w:rPr>
      </w:pPr>
      <w:r w:rsidRPr="006023B1">
        <w:rPr>
          <w:rFonts w:ascii="Times New Roman" w:hAnsi="Times New Roman"/>
          <w:iCs/>
          <w:sz w:val="24"/>
          <w:szCs w:val="24"/>
        </w:rPr>
        <w:t>töövõtja ei ole tellijale tööd üle andnud hiljemalt 3 kuu möödumisel arvates kokkulepitud töö üleandmise tähtajast;</w:t>
      </w:r>
    </w:p>
    <w:p w14:paraId="5CF96AA6" w14:textId="77777777" w:rsidR="007F088A" w:rsidRPr="006023B1" w:rsidRDefault="007F088A" w:rsidP="006023B1">
      <w:pPr>
        <w:pStyle w:val="ListParagraph"/>
        <w:numPr>
          <w:ilvl w:val="2"/>
          <w:numId w:val="3"/>
        </w:numPr>
        <w:tabs>
          <w:tab w:val="left" w:pos="567"/>
        </w:tabs>
        <w:spacing w:after="0" w:line="240" w:lineRule="auto"/>
        <w:ind w:left="1276" w:hanging="709"/>
        <w:contextualSpacing w:val="0"/>
        <w:jc w:val="both"/>
        <w:outlineLvl w:val="2"/>
        <w:rPr>
          <w:rFonts w:ascii="Times New Roman" w:hAnsi="Times New Roman"/>
          <w:iCs/>
          <w:sz w:val="24"/>
          <w:szCs w:val="24"/>
        </w:rPr>
      </w:pPr>
      <w:r w:rsidRPr="006023B1">
        <w:rPr>
          <w:rFonts w:ascii="Times New Roman" w:hAnsi="Times New Roman"/>
          <w:iCs/>
          <w:sz w:val="24"/>
          <w:szCs w:val="24"/>
        </w:rPr>
        <w:t>töövõtja rikub lepingus sätestatud andmekaitse- või autoriõiguse nõudeid;</w:t>
      </w:r>
    </w:p>
    <w:p w14:paraId="677D41D6" w14:textId="2CC89236" w:rsidR="007F088A" w:rsidRPr="006023B1" w:rsidRDefault="007F088A" w:rsidP="006023B1">
      <w:pPr>
        <w:pStyle w:val="ListParagraph"/>
        <w:numPr>
          <w:ilvl w:val="2"/>
          <w:numId w:val="3"/>
        </w:numPr>
        <w:tabs>
          <w:tab w:val="left" w:pos="567"/>
        </w:tabs>
        <w:spacing w:after="0" w:line="240" w:lineRule="auto"/>
        <w:ind w:left="1276" w:hanging="709"/>
        <w:contextualSpacing w:val="0"/>
        <w:jc w:val="both"/>
        <w:outlineLvl w:val="2"/>
        <w:rPr>
          <w:rFonts w:ascii="Times New Roman" w:hAnsi="Times New Roman"/>
          <w:iCs/>
          <w:sz w:val="24"/>
          <w:szCs w:val="24"/>
        </w:rPr>
      </w:pPr>
      <w:r w:rsidRPr="006023B1">
        <w:rPr>
          <w:rFonts w:ascii="Times New Roman" w:hAnsi="Times New Roman"/>
          <w:iCs/>
          <w:sz w:val="24"/>
          <w:szCs w:val="24"/>
        </w:rPr>
        <w:t xml:space="preserve">rahastaja tingimuste (sh </w:t>
      </w:r>
      <w:r w:rsidR="00301269" w:rsidRPr="006023B1">
        <w:rPr>
          <w:rFonts w:ascii="Times New Roman" w:hAnsi="Times New Roman"/>
          <w:iCs/>
          <w:sz w:val="24"/>
          <w:szCs w:val="24"/>
        </w:rPr>
        <w:t xml:space="preserve">teavitamine, </w:t>
      </w:r>
      <w:r w:rsidRPr="006023B1">
        <w:rPr>
          <w:rFonts w:ascii="Times New Roman" w:hAnsi="Times New Roman"/>
          <w:iCs/>
          <w:sz w:val="24"/>
          <w:szCs w:val="24"/>
        </w:rPr>
        <w:t>vormistamine ja sümboolika) mittejärgimine;</w:t>
      </w:r>
    </w:p>
    <w:p w14:paraId="6212869D" w14:textId="5FF9446D" w:rsidR="007F088A" w:rsidRDefault="007F088A" w:rsidP="006C1E2A">
      <w:pPr>
        <w:pStyle w:val="ListParagraph"/>
        <w:numPr>
          <w:ilvl w:val="2"/>
          <w:numId w:val="3"/>
        </w:numPr>
        <w:tabs>
          <w:tab w:val="left" w:pos="567"/>
        </w:tabs>
        <w:spacing w:after="0" w:line="240" w:lineRule="auto"/>
        <w:ind w:left="1276" w:hanging="709"/>
        <w:contextualSpacing w:val="0"/>
        <w:jc w:val="both"/>
        <w:outlineLvl w:val="2"/>
        <w:rPr>
          <w:rFonts w:ascii="Times New Roman" w:hAnsi="Times New Roman"/>
          <w:iCs/>
          <w:sz w:val="24"/>
          <w:szCs w:val="24"/>
        </w:rPr>
      </w:pPr>
      <w:r w:rsidRPr="006023B1">
        <w:rPr>
          <w:rFonts w:ascii="Times New Roman" w:hAnsi="Times New Roman"/>
          <w:iCs/>
          <w:sz w:val="24"/>
          <w:szCs w:val="24"/>
        </w:rPr>
        <w:t>töövõtja on esitanud lepingu sõlmimisel või lepingu täitmise käigus valeandmeid</w:t>
      </w:r>
      <w:r w:rsidR="006C1E2A">
        <w:rPr>
          <w:rFonts w:ascii="Times New Roman" w:hAnsi="Times New Roman"/>
          <w:iCs/>
          <w:sz w:val="24"/>
          <w:szCs w:val="24"/>
        </w:rPr>
        <w:t>.</w:t>
      </w:r>
    </w:p>
    <w:p w14:paraId="7BC31FBB" w14:textId="0CE24695" w:rsidR="007F088A" w:rsidRPr="006023B1" w:rsidRDefault="007F088A" w:rsidP="006023B1">
      <w:pPr>
        <w:pStyle w:val="ListParagraph"/>
        <w:numPr>
          <w:ilvl w:val="1"/>
          <w:numId w:val="3"/>
        </w:numPr>
        <w:tabs>
          <w:tab w:val="left" w:pos="567"/>
        </w:tabs>
        <w:spacing w:after="0" w:line="240" w:lineRule="auto"/>
        <w:ind w:left="539" w:hanging="567"/>
        <w:contextualSpacing w:val="0"/>
        <w:jc w:val="both"/>
        <w:outlineLvl w:val="2"/>
        <w:rPr>
          <w:rFonts w:ascii="Times New Roman" w:hAnsi="Times New Roman"/>
          <w:b/>
          <w:sz w:val="24"/>
          <w:szCs w:val="24"/>
        </w:rPr>
      </w:pPr>
      <w:r w:rsidRPr="006023B1">
        <w:rPr>
          <w:rFonts w:ascii="Times New Roman" w:hAnsi="Times New Roman"/>
          <w:sz w:val="24"/>
          <w:szCs w:val="24"/>
        </w:rPr>
        <w:t>Kui tellija viivitab lepingus sätestatud rahaliste kohustuste täitmisega, on töövõtjal õigus nõuda tellijalt viivist kuni 0,05% tähtaegselt tasumata summalt päevas, kuid mitte rohkem kui 5% lepingu hinnast.</w:t>
      </w:r>
    </w:p>
    <w:p w14:paraId="07A53BF4" w14:textId="5A1EF684" w:rsidR="007F088A" w:rsidRPr="006023B1" w:rsidRDefault="007F088A" w:rsidP="006023B1">
      <w:pPr>
        <w:pStyle w:val="ListParagraph"/>
        <w:numPr>
          <w:ilvl w:val="1"/>
          <w:numId w:val="3"/>
        </w:numPr>
        <w:tabs>
          <w:tab w:val="left" w:pos="567"/>
        </w:tabs>
        <w:spacing w:after="0" w:line="240" w:lineRule="auto"/>
        <w:ind w:left="539" w:hanging="567"/>
        <w:contextualSpacing w:val="0"/>
        <w:jc w:val="both"/>
        <w:outlineLvl w:val="2"/>
        <w:rPr>
          <w:rFonts w:ascii="Times New Roman" w:hAnsi="Times New Roman"/>
          <w:iCs/>
          <w:sz w:val="24"/>
          <w:szCs w:val="24"/>
        </w:rPr>
      </w:pPr>
      <w:r w:rsidRPr="006023B1">
        <w:rPr>
          <w:rFonts w:ascii="Times New Roman" w:hAnsi="Times New Roman"/>
          <w:iCs/>
          <w:sz w:val="24"/>
          <w:szCs w:val="24"/>
        </w:rPr>
        <w:t xml:space="preserve">Kui tellija viivitab töö tegemiseks vajaliku sisendi üleandmisega ning seetõttu ei ole töövõtjal võimalik lepingut nõuetekohaselt täita, on töövõtjal õigus nõuda lepingu täitmise tähtaja pikendamist proportsionaalselt viivitatud aja võrra. </w:t>
      </w:r>
    </w:p>
    <w:p w14:paraId="68F9AC39" w14:textId="059486CB" w:rsidR="007F088A" w:rsidRPr="006023B1" w:rsidRDefault="007F088A" w:rsidP="006023B1">
      <w:pPr>
        <w:pStyle w:val="ListParagraph"/>
        <w:numPr>
          <w:ilvl w:val="1"/>
          <w:numId w:val="3"/>
        </w:numPr>
        <w:tabs>
          <w:tab w:val="left" w:pos="567"/>
        </w:tabs>
        <w:spacing w:after="0" w:line="240" w:lineRule="auto"/>
        <w:ind w:left="539" w:hanging="567"/>
        <w:contextualSpacing w:val="0"/>
        <w:jc w:val="both"/>
        <w:outlineLvl w:val="2"/>
        <w:rPr>
          <w:rFonts w:ascii="Times New Roman" w:hAnsi="Times New Roman"/>
          <w:b/>
          <w:sz w:val="24"/>
          <w:szCs w:val="24"/>
        </w:rPr>
      </w:pPr>
      <w:r w:rsidRPr="006023B1">
        <w:rPr>
          <w:rFonts w:ascii="Times New Roman" w:hAnsi="Times New Roman"/>
          <w:sz w:val="24"/>
          <w:szCs w:val="24"/>
        </w:rPr>
        <w:t>Lepingus sätestatud konfidentsiaalsuskohustuse rikkumisel töövõtja või tema esindajate, töötajate, lepingupartnerite ning muude isikute poolt, keda ta oma kohustuste täitmisel kasutab, on tellijal igakordselt õigus nõuda töövõtjalt leppetrahvi kuni</w:t>
      </w:r>
      <w:r w:rsidRPr="006023B1">
        <w:rPr>
          <w:rFonts w:ascii="Times New Roman" w:hAnsi="Times New Roman"/>
          <w:i/>
          <w:iCs/>
          <w:sz w:val="24"/>
          <w:szCs w:val="24"/>
        </w:rPr>
        <w:t xml:space="preserve"> </w:t>
      </w:r>
      <w:r w:rsidRPr="006023B1">
        <w:rPr>
          <w:rFonts w:ascii="Times New Roman" w:hAnsi="Times New Roman"/>
          <w:sz w:val="24"/>
          <w:szCs w:val="24"/>
        </w:rPr>
        <w:t>30% lepingu hinnast</w:t>
      </w:r>
      <w:r w:rsidR="007A04A3" w:rsidRPr="006023B1">
        <w:rPr>
          <w:rFonts w:ascii="Times New Roman" w:hAnsi="Times New Roman"/>
          <w:sz w:val="24"/>
          <w:szCs w:val="24"/>
        </w:rPr>
        <w:t xml:space="preserve"> </w:t>
      </w:r>
      <w:r w:rsidRPr="006023B1">
        <w:rPr>
          <w:rFonts w:ascii="Times New Roman" w:hAnsi="Times New Roman"/>
          <w:sz w:val="24"/>
          <w:szCs w:val="24"/>
        </w:rPr>
        <w:t xml:space="preserve">ja/või lepingust taganeda. </w:t>
      </w:r>
    </w:p>
    <w:p w14:paraId="4D50E378" w14:textId="7CC9E596" w:rsidR="007F088A" w:rsidRPr="006023B1" w:rsidRDefault="007F088A" w:rsidP="006023B1">
      <w:pPr>
        <w:numPr>
          <w:ilvl w:val="1"/>
          <w:numId w:val="3"/>
        </w:numPr>
        <w:autoSpaceDE w:val="0"/>
        <w:autoSpaceDN w:val="0"/>
        <w:adjustRightInd w:val="0"/>
        <w:ind w:left="567" w:hanging="567"/>
        <w:contextualSpacing/>
        <w:rPr>
          <w:color w:val="000000"/>
          <w:szCs w:val="24"/>
        </w:rPr>
      </w:pPr>
      <w:r w:rsidRPr="006023B1">
        <w:rPr>
          <w:color w:val="000000"/>
          <w:szCs w:val="24"/>
        </w:rPr>
        <w:t xml:space="preserve">Õiguskaitsevahendite kohaldamine või kohaldamata jätmine, sh leppetrahvi nõudmine ja selle ulatus, oleneb rikkumise iseloomust, tagajärgedest kahjustatud poolele ja muudest lepingulist suhet mõjutavatest teguritest ning toimub </w:t>
      </w:r>
      <w:r w:rsidR="006C1E2A">
        <w:rPr>
          <w:color w:val="000000"/>
          <w:szCs w:val="24"/>
        </w:rPr>
        <w:t xml:space="preserve">võlaõigusseaduse (edaspidi </w:t>
      </w:r>
      <w:proofErr w:type="spellStart"/>
      <w:r w:rsidRPr="006023B1">
        <w:rPr>
          <w:color w:val="000000"/>
          <w:szCs w:val="24"/>
        </w:rPr>
        <w:t>VÕSi</w:t>
      </w:r>
      <w:proofErr w:type="spellEnd"/>
      <w:r w:rsidR="006C1E2A">
        <w:rPr>
          <w:color w:val="000000"/>
          <w:szCs w:val="24"/>
        </w:rPr>
        <w:t xml:space="preserve">) </w:t>
      </w:r>
      <w:r w:rsidRPr="006023B1">
        <w:rPr>
          <w:color w:val="000000"/>
          <w:szCs w:val="24"/>
        </w:rPr>
        <w:t>alusel.</w:t>
      </w:r>
    </w:p>
    <w:p w14:paraId="3333477D" w14:textId="77777777" w:rsidR="007F088A" w:rsidRPr="006023B1" w:rsidRDefault="007F088A" w:rsidP="006023B1">
      <w:pPr>
        <w:numPr>
          <w:ilvl w:val="1"/>
          <w:numId w:val="3"/>
        </w:numPr>
        <w:autoSpaceDE w:val="0"/>
        <w:autoSpaceDN w:val="0"/>
        <w:adjustRightInd w:val="0"/>
        <w:ind w:left="567" w:hanging="567"/>
        <w:contextualSpacing/>
        <w:rPr>
          <w:color w:val="000000"/>
          <w:szCs w:val="24"/>
        </w:rPr>
      </w:pPr>
      <w:r w:rsidRPr="006023B1">
        <w:rPr>
          <w:szCs w:val="24"/>
        </w:rPr>
        <w:t xml:space="preserve">Kui sama rikkumise eest on võimalik rakendada erinevaid õiguskaitsevahendeid, valib </w:t>
      </w:r>
      <w:r w:rsidRPr="006023B1">
        <w:rPr>
          <w:color w:val="000000"/>
          <w:szCs w:val="24"/>
        </w:rPr>
        <w:t xml:space="preserve">õiguskaitsevahendi(d) selleks õigustatud pool. </w:t>
      </w:r>
    </w:p>
    <w:p w14:paraId="514A5888" w14:textId="77777777" w:rsidR="007F088A" w:rsidRPr="006023B1" w:rsidRDefault="007F088A" w:rsidP="006023B1">
      <w:pPr>
        <w:numPr>
          <w:ilvl w:val="1"/>
          <w:numId w:val="3"/>
        </w:numPr>
        <w:autoSpaceDE w:val="0"/>
        <w:autoSpaceDN w:val="0"/>
        <w:adjustRightInd w:val="0"/>
        <w:ind w:left="567" w:hanging="567"/>
        <w:contextualSpacing/>
        <w:rPr>
          <w:szCs w:val="24"/>
        </w:rPr>
      </w:pPr>
      <w:r w:rsidRPr="006023B1">
        <w:rPr>
          <w:szCs w:val="24"/>
        </w:rPr>
        <w:t>Leppetrahvi nõudmine ei mõjuta õigust kasutada teisi õiguskaitsevahendeid.</w:t>
      </w:r>
    </w:p>
    <w:p w14:paraId="2C33363E" w14:textId="77777777" w:rsidR="007F088A" w:rsidRPr="006023B1" w:rsidRDefault="007F088A" w:rsidP="006023B1">
      <w:pPr>
        <w:pStyle w:val="ListParagraph"/>
        <w:numPr>
          <w:ilvl w:val="1"/>
          <w:numId w:val="3"/>
        </w:numPr>
        <w:tabs>
          <w:tab w:val="left" w:pos="567"/>
        </w:tabs>
        <w:spacing w:line="240" w:lineRule="auto"/>
        <w:ind w:left="567" w:hanging="567"/>
        <w:jc w:val="both"/>
        <w:outlineLvl w:val="2"/>
        <w:rPr>
          <w:rFonts w:ascii="Times New Roman" w:hAnsi="Times New Roman"/>
          <w:b/>
          <w:sz w:val="24"/>
          <w:szCs w:val="24"/>
        </w:rPr>
      </w:pPr>
      <w:r w:rsidRPr="006023B1">
        <w:rPr>
          <w:rFonts w:ascii="Times New Roman" w:hAnsi="Times New Roman"/>
          <w:sz w:val="24"/>
          <w:szCs w:val="24"/>
        </w:rPr>
        <w:t xml:space="preserve">Leppetrahvid ja viivised tuleb tasuda 14 kalendripäeva jooksul vastava nõude saamisest. Tellijal on õigus töö eest tasumisel tasaarvestada leppetrahvi summa lepingu alusel tasumisele kuuluva summaga. </w:t>
      </w:r>
    </w:p>
    <w:p w14:paraId="43B4C463" w14:textId="09A2268D" w:rsidR="007F088A" w:rsidRPr="006023B1" w:rsidRDefault="007F088A" w:rsidP="006023B1">
      <w:pPr>
        <w:pStyle w:val="ListParagraph"/>
        <w:numPr>
          <w:ilvl w:val="1"/>
          <w:numId w:val="3"/>
        </w:numPr>
        <w:spacing w:line="240" w:lineRule="auto"/>
        <w:ind w:left="567" w:hanging="567"/>
        <w:jc w:val="both"/>
        <w:outlineLvl w:val="2"/>
        <w:rPr>
          <w:rFonts w:ascii="Times New Roman" w:hAnsi="Times New Roman"/>
          <w:b/>
          <w:iCs/>
          <w:sz w:val="24"/>
          <w:szCs w:val="24"/>
        </w:rPr>
      </w:pPr>
      <w:r w:rsidRPr="006023B1">
        <w:rPr>
          <w:rFonts w:ascii="Times New Roman" w:hAnsi="Times New Roman"/>
          <w:iCs/>
          <w:sz w:val="24"/>
          <w:szCs w:val="24"/>
        </w:rPr>
        <w:t xml:space="preserve">Kui töövõtja ei täida lepingut nõuetekohaselt ja/või ei järgi töö teostamisel lepingu rahastaja tingimusi (sh </w:t>
      </w:r>
      <w:r w:rsidR="00301269" w:rsidRPr="006023B1">
        <w:rPr>
          <w:rFonts w:ascii="Times New Roman" w:hAnsi="Times New Roman"/>
          <w:iCs/>
          <w:sz w:val="24"/>
          <w:szCs w:val="24"/>
        </w:rPr>
        <w:t xml:space="preserve">teavitamine, </w:t>
      </w:r>
      <w:r w:rsidRPr="006023B1">
        <w:rPr>
          <w:rFonts w:ascii="Times New Roman" w:hAnsi="Times New Roman"/>
          <w:iCs/>
          <w:sz w:val="24"/>
          <w:szCs w:val="24"/>
        </w:rPr>
        <w:t xml:space="preserve">vormistamine ja sümboolika) ja selle tõttu tehakse tellijale toetuse vähendamise või tagasinõude otsus, on tellijal õigus töövõtjalt tagasi nõuda mitteabikõlbulikud kulud tagasimakse nõude ulatuses. </w:t>
      </w:r>
    </w:p>
    <w:p w14:paraId="08DED7F8" w14:textId="53AD7EC8" w:rsidR="007F088A" w:rsidRPr="006023B1" w:rsidRDefault="007F088A" w:rsidP="006023B1">
      <w:pPr>
        <w:pStyle w:val="ListParagraph"/>
        <w:numPr>
          <w:ilvl w:val="1"/>
          <w:numId w:val="3"/>
        </w:numPr>
        <w:spacing w:line="240" w:lineRule="auto"/>
        <w:ind w:left="567" w:hanging="567"/>
        <w:jc w:val="both"/>
        <w:rPr>
          <w:rFonts w:ascii="Times New Roman" w:hAnsi="Times New Roman"/>
          <w:iCs/>
          <w:sz w:val="24"/>
          <w:szCs w:val="24"/>
        </w:rPr>
      </w:pPr>
      <w:r w:rsidRPr="006023B1">
        <w:rPr>
          <w:rFonts w:ascii="Times New Roman" w:hAnsi="Times New Roman"/>
          <w:iCs/>
          <w:sz w:val="24"/>
          <w:szCs w:val="24"/>
        </w:rPr>
        <w:t>Tellijal on õigus leping ühepoolselt üles öelda, kui töövõtjal puuduvad vajalikud registreeringud, sertifikaadid, litsentsid, load või nõusolekud</w:t>
      </w:r>
      <w:r w:rsidR="007A04A3" w:rsidRPr="006023B1">
        <w:rPr>
          <w:rFonts w:ascii="Times New Roman" w:hAnsi="Times New Roman"/>
          <w:iCs/>
          <w:sz w:val="24"/>
          <w:szCs w:val="24"/>
        </w:rPr>
        <w:t>.</w:t>
      </w:r>
      <w:r w:rsidRPr="006023B1">
        <w:rPr>
          <w:rFonts w:ascii="Times New Roman" w:hAnsi="Times New Roman"/>
          <w:iCs/>
          <w:sz w:val="24"/>
          <w:szCs w:val="24"/>
        </w:rPr>
        <w:t xml:space="preserve"> </w:t>
      </w:r>
    </w:p>
    <w:p w14:paraId="680FFBF0" w14:textId="38ADC0D3" w:rsidR="007F088A" w:rsidRPr="006023B1" w:rsidRDefault="007F088A" w:rsidP="006023B1">
      <w:pPr>
        <w:pStyle w:val="ListParagraph"/>
        <w:numPr>
          <w:ilvl w:val="1"/>
          <w:numId w:val="3"/>
        </w:numPr>
        <w:tabs>
          <w:tab w:val="left" w:pos="567"/>
        </w:tabs>
        <w:spacing w:line="240" w:lineRule="auto"/>
        <w:ind w:left="567" w:hanging="567"/>
        <w:jc w:val="both"/>
        <w:outlineLvl w:val="2"/>
        <w:rPr>
          <w:rFonts w:ascii="Times New Roman" w:hAnsi="Times New Roman"/>
          <w:sz w:val="24"/>
          <w:szCs w:val="24"/>
        </w:rPr>
      </w:pPr>
      <w:r w:rsidRPr="006023B1">
        <w:rPr>
          <w:rFonts w:ascii="Times New Roman" w:hAnsi="Times New Roman"/>
          <w:sz w:val="24"/>
          <w:szCs w:val="24"/>
        </w:rPr>
        <w:t xml:space="preserve">Pooled ei vastuta lepingust või õigusaktidest tuleneva kohustuse rikkumise eest, kui kohustuse rikkumise põhjustas vääramatu jõud. Vääramatu jõu ja rikkumise </w:t>
      </w:r>
      <w:proofErr w:type="spellStart"/>
      <w:r w:rsidRPr="006023B1">
        <w:rPr>
          <w:rFonts w:ascii="Times New Roman" w:hAnsi="Times New Roman"/>
          <w:sz w:val="24"/>
          <w:szCs w:val="24"/>
        </w:rPr>
        <w:t>vabandatavuse</w:t>
      </w:r>
      <w:proofErr w:type="spellEnd"/>
      <w:r w:rsidRPr="006023B1">
        <w:rPr>
          <w:rFonts w:ascii="Times New Roman" w:hAnsi="Times New Roman"/>
          <w:sz w:val="24"/>
          <w:szCs w:val="24"/>
        </w:rPr>
        <w:t xml:space="preserve"> osas kohaldavad pooled  VÕS</w:t>
      </w:r>
      <w:r w:rsidR="006C1E2A">
        <w:rPr>
          <w:rFonts w:ascii="Times New Roman" w:hAnsi="Times New Roman"/>
          <w:sz w:val="24"/>
          <w:szCs w:val="24"/>
        </w:rPr>
        <w:t xml:space="preserve"> </w:t>
      </w:r>
      <w:r w:rsidRPr="006023B1">
        <w:rPr>
          <w:rFonts w:ascii="Times New Roman" w:hAnsi="Times New Roman"/>
          <w:sz w:val="24"/>
          <w:szCs w:val="24"/>
        </w:rPr>
        <w:t xml:space="preserve">§-s 103 sätestatut. </w:t>
      </w:r>
    </w:p>
    <w:p w14:paraId="484124E4" w14:textId="77777777" w:rsidR="007F088A" w:rsidRPr="006023B1" w:rsidRDefault="007F088A" w:rsidP="006023B1">
      <w:pPr>
        <w:pStyle w:val="ListParagraph"/>
        <w:numPr>
          <w:ilvl w:val="2"/>
          <w:numId w:val="3"/>
        </w:numPr>
        <w:tabs>
          <w:tab w:val="left" w:pos="567"/>
        </w:tabs>
        <w:spacing w:line="240" w:lineRule="auto"/>
        <w:ind w:left="1276" w:hanging="709"/>
        <w:jc w:val="both"/>
        <w:outlineLvl w:val="2"/>
        <w:rPr>
          <w:rFonts w:ascii="Times New Roman" w:hAnsi="Times New Roman"/>
          <w:i/>
          <w:iCs/>
          <w:color w:val="4472C4" w:themeColor="accent1"/>
          <w:sz w:val="24"/>
          <w:szCs w:val="24"/>
        </w:rPr>
      </w:pPr>
      <w:r w:rsidRPr="006023B1">
        <w:rPr>
          <w:rFonts w:ascii="Times New Roman" w:hAnsi="Times New Roman"/>
          <w:sz w:val="24"/>
          <w:szCs w:val="24"/>
        </w:rPr>
        <w:lastRenderedPageBreak/>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planeeriti arvestades pakkumuste esitamise tähtpäeva seisuga kehtivat olukorda. Kui kehtestatakse täiendavad piirangud, mis takistavad lepingu täitmist, on poolel õigus tugineda vääramatule jõule.</w:t>
      </w:r>
    </w:p>
    <w:p w14:paraId="37E6D780" w14:textId="7D548785" w:rsidR="007F088A" w:rsidRPr="006023B1" w:rsidRDefault="007F088A" w:rsidP="006023B1">
      <w:pPr>
        <w:pStyle w:val="ListParagraph"/>
        <w:numPr>
          <w:ilvl w:val="2"/>
          <w:numId w:val="3"/>
        </w:numPr>
        <w:tabs>
          <w:tab w:val="left" w:pos="567"/>
        </w:tabs>
        <w:spacing w:line="240" w:lineRule="auto"/>
        <w:ind w:left="1276" w:hanging="709"/>
        <w:jc w:val="both"/>
        <w:outlineLvl w:val="2"/>
        <w:rPr>
          <w:rFonts w:ascii="Times New Roman" w:hAnsi="Times New Roman"/>
          <w:sz w:val="24"/>
          <w:szCs w:val="24"/>
        </w:rPr>
      </w:pPr>
      <w:r w:rsidRPr="006023B1">
        <w:rPr>
          <w:rFonts w:ascii="Times New Roman" w:hAnsi="Times New Roman"/>
          <w:sz w:val="24"/>
          <w:szCs w:val="24"/>
        </w:rPr>
        <w:t>Kui lepingu täitmine on takistatud vääramatu jõu mõju tõttu, lükkuvad lepingus sätestatud tähtajad edasi aja võrra, mil vääramatu jõud kohustuse täitmist takistas.</w:t>
      </w:r>
    </w:p>
    <w:p w14:paraId="2EDFFD57" w14:textId="77777777" w:rsidR="007A04A3" w:rsidRPr="006023B1" w:rsidRDefault="007A04A3" w:rsidP="006023B1">
      <w:pPr>
        <w:pStyle w:val="ListParagraph"/>
        <w:tabs>
          <w:tab w:val="left" w:pos="567"/>
        </w:tabs>
        <w:spacing w:line="240" w:lineRule="auto"/>
        <w:ind w:left="1276" w:firstLine="0"/>
        <w:jc w:val="both"/>
        <w:outlineLvl w:val="2"/>
        <w:rPr>
          <w:rFonts w:ascii="Times New Roman" w:hAnsi="Times New Roman"/>
          <w:sz w:val="24"/>
          <w:szCs w:val="24"/>
        </w:rPr>
      </w:pPr>
    </w:p>
    <w:p w14:paraId="2DE60EF6" w14:textId="77777777" w:rsidR="007F088A" w:rsidRPr="006023B1" w:rsidRDefault="007F088A" w:rsidP="006023B1">
      <w:pPr>
        <w:pStyle w:val="ListParagraph"/>
        <w:numPr>
          <w:ilvl w:val="0"/>
          <w:numId w:val="3"/>
        </w:numPr>
        <w:tabs>
          <w:tab w:val="left" w:pos="567"/>
        </w:tabs>
        <w:spacing w:after="0" w:line="240" w:lineRule="auto"/>
        <w:ind w:left="567" w:hanging="567"/>
        <w:contextualSpacing w:val="0"/>
        <w:jc w:val="both"/>
        <w:outlineLvl w:val="2"/>
        <w:rPr>
          <w:rFonts w:ascii="Times New Roman" w:hAnsi="Times New Roman"/>
          <w:b/>
          <w:i/>
          <w:sz w:val="24"/>
          <w:szCs w:val="24"/>
        </w:rPr>
      </w:pPr>
      <w:r w:rsidRPr="006023B1">
        <w:rPr>
          <w:rFonts w:ascii="Times New Roman" w:hAnsi="Times New Roman"/>
          <w:b/>
          <w:sz w:val="24"/>
          <w:szCs w:val="24"/>
        </w:rPr>
        <w:t xml:space="preserve">Autoriõigused </w:t>
      </w:r>
    </w:p>
    <w:p w14:paraId="2DB604EC"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b/>
          <w:sz w:val="24"/>
          <w:szCs w:val="24"/>
        </w:rPr>
      </w:pPr>
      <w:r w:rsidRPr="006023B1">
        <w:rPr>
          <w:rFonts w:ascii="Times New Roman" w:hAnsi="Times New Roman"/>
          <w:sz w:val="24"/>
          <w:szCs w:val="24"/>
        </w:rPr>
        <w:t xml:space="preserve">Lepingu alusel töövõtja poolt loodud ja lepingu alusel tellija poolt vastuvõetud ning tasutud mistahes tööde resultaadid ja nendega seotud autori kõik varalised õigused lähevad töö vastuvõtmisega täies mahus üle tellijale. </w:t>
      </w:r>
    </w:p>
    <w:p w14:paraId="3AE7AD39"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r w:rsidRPr="006023B1">
        <w:rPr>
          <w:rFonts w:ascii="Times New Roman" w:hAnsi="Times New Roman"/>
          <w:sz w:val="24"/>
          <w:szCs w:val="24"/>
        </w:rPr>
        <w:t xml:space="preserve">Autori isiklike õiguste osas annab töövõtja tellijale arvates töö vastuvõtmisest </w:t>
      </w:r>
      <w:proofErr w:type="spellStart"/>
      <w:r w:rsidRPr="006023B1">
        <w:rPr>
          <w:rFonts w:ascii="Times New Roman" w:hAnsi="Times New Roman"/>
          <w:sz w:val="24"/>
          <w:szCs w:val="24"/>
        </w:rPr>
        <w:t>tagasivõtmatu</w:t>
      </w:r>
      <w:proofErr w:type="spellEnd"/>
      <w:r w:rsidRPr="006023B1">
        <w:rPr>
          <w:rFonts w:ascii="Times New Roman" w:hAnsi="Times New Roman"/>
          <w:sz w:val="24"/>
          <w:szCs w:val="24"/>
        </w:rPr>
        <w:t xml:space="preserve"> kogu autoriõiguste kehtivuse aja territoriaalsete piiranguteta kehtiva ainulitsentsi ja õiguse anda all-litsentse kolmandatele isikutele enda äranägemisel. Teose kasutamise viis ei ole piiratud.</w:t>
      </w:r>
      <w:r w:rsidRPr="006023B1">
        <w:rPr>
          <w:rFonts w:ascii="Times New Roman" w:eastAsia="Times New Roman" w:hAnsi="Times New Roman"/>
          <w:sz w:val="24"/>
          <w:szCs w:val="24"/>
        </w:rPr>
        <w:t xml:space="preserve"> </w:t>
      </w:r>
      <w:r w:rsidRPr="006023B1">
        <w:rPr>
          <w:rFonts w:ascii="Times New Roman" w:hAnsi="Times New Roman"/>
          <w:sz w:val="24"/>
          <w:szCs w:val="24"/>
        </w:rPr>
        <w:t xml:space="preserve">Tellijal on pärast töö vastuvõtmist õigus kasutada tööd oma äranägemisel ilma töövõtja täiendava nõusolekuta. </w:t>
      </w:r>
      <w:r w:rsidRPr="006023B1">
        <w:rPr>
          <w:rFonts w:ascii="Times New Roman" w:eastAsia="Times New Roman" w:hAnsi="Times New Roman"/>
          <w:sz w:val="24"/>
          <w:szCs w:val="24"/>
        </w:rPr>
        <w:t>Töö m</w:t>
      </w:r>
      <w:r w:rsidRPr="006023B1">
        <w:rPr>
          <w:rFonts w:ascii="Times New Roman" w:hAnsi="Times New Roman"/>
          <w:sz w:val="24"/>
          <w:szCs w:val="24"/>
        </w:rPr>
        <w:t>uudatuste, lisanduste, paranduste jms puhul peab olema selgelt aru saada, et nende autoriks ei ole töövõtja. Kui see ei ole selge, peab tellija töövõtjat eelnevalt teavitama ning andma töövõtjale võimaluse nõuda oma nime eemaldamist töö tulemitelt.</w:t>
      </w:r>
    </w:p>
    <w:p w14:paraId="64ED353A"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bookmarkStart w:id="0" w:name="_Hlk91622199"/>
      <w:r w:rsidRPr="006023B1">
        <w:rPr>
          <w:rFonts w:ascii="Times New Roman" w:hAnsi="Times New Roman"/>
          <w:sz w:val="24"/>
          <w:szCs w:val="24"/>
        </w:rPr>
        <w:t>Töövõtja kohustub andma andmed talle töö teostamise käigus üleantud kolmandate isikute intellektuaalse omandi õiguste kohta</w:t>
      </w:r>
      <w:bookmarkEnd w:id="0"/>
      <w:r w:rsidRPr="006023B1">
        <w:rPr>
          <w:rFonts w:ascii="Times New Roman" w:hAnsi="Times New Roman"/>
          <w:sz w:val="24"/>
          <w:szCs w:val="24"/>
        </w:rPr>
        <w:t xml:space="preserve"> üle tellijale. Töövõtja kohustub tagama, et tal on kõik õigused eelpool nimetatud viisil varalised </w:t>
      </w:r>
      <w:r w:rsidRPr="006023B1">
        <w:rPr>
          <w:rFonts w:ascii="Times New Roman" w:eastAsia="Times New Roman" w:hAnsi="Times New Roman"/>
          <w:sz w:val="24"/>
          <w:szCs w:val="24"/>
        </w:rPr>
        <w:t>õigused loovutada ja isiklike õiguste osas litsents anda.</w:t>
      </w:r>
    </w:p>
    <w:p w14:paraId="7B1FE3E2" w14:textId="77777777" w:rsidR="007F088A" w:rsidRPr="006023B1" w:rsidRDefault="007F088A" w:rsidP="006023B1">
      <w:pPr>
        <w:pStyle w:val="ListParagraph"/>
        <w:widowControl w:val="0"/>
        <w:numPr>
          <w:ilvl w:val="1"/>
          <w:numId w:val="3"/>
        </w:numPr>
        <w:tabs>
          <w:tab w:val="left" w:pos="567"/>
        </w:tabs>
        <w:suppressAutoHyphens/>
        <w:autoSpaceDE w:val="0"/>
        <w:spacing w:after="160" w:line="240" w:lineRule="auto"/>
        <w:ind w:left="567" w:right="57" w:hanging="567"/>
        <w:jc w:val="both"/>
        <w:rPr>
          <w:rFonts w:ascii="Times New Roman" w:hAnsi="Times New Roman"/>
          <w:sz w:val="24"/>
          <w:szCs w:val="24"/>
          <w:lang w:eastAsia="zh-CN" w:bidi="he-IL"/>
        </w:rPr>
      </w:pPr>
      <w:r w:rsidRPr="006023B1">
        <w:rPr>
          <w:rFonts w:ascii="Times New Roman" w:hAnsi="Times New Roman"/>
          <w:sz w:val="24"/>
          <w:szCs w:val="24"/>
          <w:lang w:eastAsia="zh-CN" w:bidi="he-IL"/>
        </w:rPr>
        <w:t>Kõik tellija poolt töövõtjale tööde teostamiseks antud dokumendid kuuluvad nende algsele omanikule, kui ei ole kokkulepitud teisiti.</w:t>
      </w:r>
    </w:p>
    <w:p w14:paraId="117651EF" w14:textId="5525C849"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r w:rsidRPr="006023B1">
        <w:rPr>
          <w:rFonts w:ascii="Times New Roman" w:hAnsi="Times New Roman"/>
          <w:sz w:val="24"/>
          <w:szCs w:val="24"/>
        </w:rPr>
        <w:t xml:space="preserve">Töövõtja võib lepingu täitmise käigus loodud teoseid või nende osasid kasutada ainult tellija kirjalikul nõusolekul ja tingimusel, et teose või selle osade avalikustamisel, viitamisel ja/või refereerimisel viitab töövõtja tellijale ning järgib lepingu rahastaja tingimusi (sh </w:t>
      </w:r>
      <w:r w:rsidR="00301269" w:rsidRPr="006023B1">
        <w:rPr>
          <w:rFonts w:ascii="Times New Roman" w:hAnsi="Times New Roman"/>
          <w:sz w:val="24"/>
          <w:szCs w:val="24"/>
        </w:rPr>
        <w:t xml:space="preserve">teavitamine, </w:t>
      </w:r>
      <w:r w:rsidRPr="006023B1">
        <w:rPr>
          <w:rFonts w:ascii="Times New Roman" w:hAnsi="Times New Roman"/>
          <w:sz w:val="24"/>
          <w:szCs w:val="24"/>
        </w:rPr>
        <w:t>vormistamine ja sümboolika).</w:t>
      </w:r>
    </w:p>
    <w:p w14:paraId="033208FB"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r w:rsidRPr="006023B1">
        <w:rPr>
          <w:rFonts w:ascii="Times New Roman" w:hAnsi="Times New Roman"/>
          <w:sz w:val="24"/>
          <w:szCs w:val="24"/>
        </w:rPr>
        <w:t>Töövõtja võib lepingu täitmise käigus loodud ja õiguspäraselt avaldatud teost kasutada illustreeriva materjalina või reprodutseerida õppe- ja teaduslikel eesmärkidel motiveeritud mahus ja tingimusel, et selline kasutamine ei taotle ärilisi eesmärke.</w:t>
      </w:r>
    </w:p>
    <w:p w14:paraId="318F3FC7"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r w:rsidRPr="006023B1">
        <w:rPr>
          <w:rFonts w:ascii="Times New Roman" w:hAnsi="Times New Roman"/>
          <w:sz w:val="24"/>
          <w:szCs w:val="24"/>
          <w:lang w:eastAsia="et-EE"/>
        </w:rPr>
        <w:t xml:space="preserve">Töövõtja kohustub talle </w:t>
      </w:r>
      <w:r w:rsidRPr="006023B1">
        <w:rPr>
          <w:rFonts w:ascii="Times New Roman" w:hAnsi="Times New Roman"/>
          <w:sz w:val="24"/>
          <w:szCs w:val="24"/>
        </w:rPr>
        <w:t xml:space="preserve">töö eest maksmisele kuuluva </w:t>
      </w:r>
      <w:r w:rsidRPr="006023B1">
        <w:rPr>
          <w:rFonts w:ascii="Times New Roman" w:hAnsi="Times New Roman"/>
          <w:sz w:val="24"/>
          <w:szCs w:val="24"/>
          <w:lang w:eastAsia="et-EE"/>
        </w:rPr>
        <w:t>tasu arvelt tasuma vajadusel kolmandatele isikutele töö teostamisega seotud autoritasud.</w:t>
      </w:r>
    </w:p>
    <w:p w14:paraId="5F8E90C8"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r w:rsidRPr="006023B1">
        <w:rPr>
          <w:rFonts w:ascii="Times New Roman" w:hAnsi="Times New Roman"/>
          <w:sz w:val="24"/>
          <w:szCs w:val="24"/>
        </w:rPr>
        <w:t>Juhul kui tellija vastu esitatakse nõue töö teostamisel toimunud autoriõiguste rikkumise tõttu, vastutab tellijale tekkinud kahju eest töövõtja.</w:t>
      </w:r>
    </w:p>
    <w:p w14:paraId="50210EFA" w14:textId="77777777" w:rsidR="007F088A" w:rsidRPr="006023B1" w:rsidRDefault="007F088A" w:rsidP="006023B1">
      <w:pPr>
        <w:pStyle w:val="ListParagraph"/>
        <w:tabs>
          <w:tab w:val="left" w:pos="567"/>
        </w:tabs>
        <w:spacing w:after="0" w:line="240" w:lineRule="auto"/>
        <w:ind w:left="680" w:firstLine="0"/>
        <w:contextualSpacing w:val="0"/>
        <w:jc w:val="both"/>
        <w:outlineLvl w:val="2"/>
        <w:rPr>
          <w:rFonts w:ascii="Times New Roman" w:hAnsi="Times New Roman"/>
          <w:sz w:val="24"/>
          <w:szCs w:val="24"/>
        </w:rPr>
      </w:pPr>
    </w:p>
    <w:p w14:paraId="1F487BB7" w14:textId="13072335" w:rsidR="007F088A" w:rsidRPr="006023B1" w:rsidRDefault="007F088A" w:rsidP="006023B1">
      <w:pPr>
        <w:pStyle w:val="ListParagraph"/>
        <w:numPr>
          <w:ilvl w:val="0"/>
          <w:numId w:val="3"/>
        </w:numPr>
        <w:spacing w:line="240" w:lineRule="auto"/>
        <w:jc w:val="both"/>
        <w:outlineLvl w:val="2"/>
        <w:rPr>
          <w:rFonts w:ascii="Times New Roman" w:hAnsi="Times New Roman"/>
          <w:b/>
          <w:bCs/>
          <w:sz w:val="24"/>
          <w:szCs w:val="24"/>
        </w:rPr>
      </w:pPr>
      <w:r w:rsidRPr="006023B1">
        <w:rPr>
          <w:rFonts w:ascii="Times New Roman" w:hAnsi="Times New Roman"/>
          <w:b/>
          <w:bCs/>
          <w:sz w:val="24"/>
          <w:szCs w:val="24"/>
        </w:rPr>
        <w:t xml:space="preserve">Teadete edastamine </w:t>
      </w:r>
    </w:p>
    <w:p w14:paraId="3ABEEEBA"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r w:rsidRPr="006023B1">
        <w:rPr>
          <w:rFonts w:ascii="Times New Roman" w:hAnsi="Times New Roman"/>
          <w:sz w:val="24"/>
          <w:szCs w:val="24"/>
        </w:rPr>
        <w:t xml:space="preserve">Teadete edastamine toimub üldjuhul kirjalikku taasesitamist võimaldavas vormis. Juhul kui teate edastamisel on olulised õiguslikud tagajärjed, muuhulgas näiteks poolte lepingu lõpetamise avaldused, samuti poole nõue teisele poolele, mis esitatakse tulenevalt lepingu rikkumisest, peavad teisele poolele edastatavad teated olema edastatud kirjalikus vormis,. Kirjaliku vormiga on võrdsustatud digitaalselt allkirjastatud vorm. </w:t>
      </w:r>
    </w:p>
    <w:p w14:paraId="49D927D7" w14:textId="77777777" w:rsidR="007F088A" w:rsidRPr="006023B1" w:rsidRDefault="007F088A" w:rsidP="006023B1">
      <w:pPr>
        <w:pStyle w:val="ListParagraph"/>
        <w:numPr>
          <w:ilvl w:val="1"/>
          <w:numId w:val="3"/>
        </w:numPr>
        <w:tabs>
          <w:tab w:val="left" w:pos="567"/>
        </w:tabs>
        <w:spacing w:after="11" w:line="240" w:lineRule="auto"/>
        <w:ind w:left="567" w:hanging="567"/>
        <w:contextualSpacing w:val="0"/>
        <w:jc w:val="both"/>
        <w:outlineLvl w:val="2"/>
        <w:rPr>
          <w:rFonts w:ascii="Times New Roman" w:hAnsi="Times New Roman"/>
          <w:sz w:val="24"/>
          <w:szCs w:val="24"/>
        </w:rPr>
      </w:pPr>
      <w:r w:rsidRPr="006023B1">
        <w:rPr>
          <w:rFonts w:ascii="Times New Roman" w:hAnsi="Times New Roman"/>
          <w:sz w:val="24"/>
          <w:szCs w:val="24"/>
        </w:rPr>
        <w:t xml:space="preserve">Lepinguga seotud teated edastatakse teisele poolele lepingus sätestatud kontaktisiku kontaktandmetel. Kontaktandmete muutusest on pool kohustatud viivitamatult informeerima teist poolt ja sellist muudatust ei käsitleta lepingu muudatusena. Kuni </w:t>
      </w:r>
      <w:r w:rsidRPr="006023B1">
        <w:rPr>
          <w:rFonts w:ascii="Times New Roman" w:hAnsi="Times New Roman"/>
          <w:sz w:val="24"/>
          <w:szCs w:val="24"/>
        </w:rPr>
        <w:lastRenderedPageBreak/>
        <w:t>kontaktandmete muutusest teavitamiseni loetakse teade nõuetekohaselt edastatuks, kui see on saadetud poolele lepingus sätestatud kontaktandmetel.</w:t>
      </w:r>
    </w:p>
    <w:p w14:paraId="2ADA4DE1" w14:textId="77777777" w:rsidR="007F088A" w:rsidRPr="006023B1" w:rsidRDefault="007F088A" w:rsidP="006023B1">
      <w:pPr>
        <w:pStyle w:val="ListParagraph"/>
        <w:numPr>
          <w:ilvl w:val="1"/>
          <w:numId w:val="3"/>
        </w:numPr>
        <w:tabs>
          <w:tab w:val="left" w:pos="567"/>
        </w:tabs>
        <w:spacing w:after="11" w:line="240" w:lineRule="auto"/>
        <w:ind w:left="567" w:hanging="567"/>
        <w:contextualSpacing w:val="0"/>
        <w:jc w:val="both"/>
        <w:outlineLvl w:val="2"/>
        <w:rPr>
          <w:rFonts w:ascii="Times New Roman" w:hAnsi="Times New Roman"/>
          <w:sz w:val="24"/>
          <w:szCs w:val="24"/>
        </w:rPr>
      </w:pPr>
      <w:r w:rsidRPr="006023B1">
        <w:rPr>
          <w:rFonts w:ascii="Times New Roman" w:hAnsi="Times New Roman"/>
          <w:sz w:val="24"/>
          <w:szCs w:val="24"/>
        </w:rPr>
        <w:t xml:space="preserve">Kirjalik teade loetakse poole poolt </w:t>
      </w:r>
      <w:proofErr w:type="spellStart"/>
      <w:r w:rsidRPr="006023B1">
        <w:rPr>
          <w:rFonts w:ascii="Times New Roman" w:hAnsi="Times New Roman"/>
          <w:sz w:val="24"/>
          <w:szCs w:val="24"/>
        </w:rPr>
        <w:t>kättesaaduks</w:t>
      </w:r>
      <w:proofErr w:type="spellEnd"/>
      <w:r w:rsidRPr="006023B1">
        <w:rPr>
          <w:rFonts w:ascii="Times New Roman" w:hAnsi="Times New Roman"/>
          <w:sz w:val="24"/>
          <w:szCs w:val="24"/>
        </w:rPr>
        <w:t xml:space="preserve">, kui see on üle antud allkirja vastu või kui teade on saadetud postiasutuse poolt tähitud kirjaga poole poolt teatatud aadressil ja postitamisest on möödunud viis kalendripäeva. E-posti teel, sh digitaalselt allkirjastatud dokumentide saatmise korral loetakse teade </w:t>
      </w:r>
      <w:proofErr w:type="spellStart"/>
      <w:r w:rsidRPr="006023B1">
        <w:rPr>
          <w:rFonts w:ascii="Times New Roman" w:hAnsi="Times New Roman"/>
          <w:sz w:val="24"/>
          <w:szCs w:val="24"/>
        </w:rPr>
        <w:t>kättesaaduks</w:t>
      </w:r>
      <w:proofErr w:type="spellEnd"/>
      <w:r w:rsidRPr="006023B1">
        <w:rPr>
          <w:rFonts w:ascii="Times New Roman" w:hAnsi="Times New Roman"/>
          <w:sz w:val="24"/>
          <w:szCs w:val="24"/>
        </w:rPr>
        <w:t xml:space="preserve"> e-kirja saatmisele järgneval tööpäeval.  </w:t>
      </w:r>
    </w:p>
    <w:p w14:paraId="13EA845C" w14:textId="77777777" w:rsidR="007F088A" w:rsidRPr="006023B1" w:rsidRDefault="007F088A" w:rsidP="006023B1">
      <w:pPr>
        <w:pStyle w:val="ListParagraph"/>
        <w:tabs>
          <w:tab w:val="left" w:pos="567"/>
        </w:tabs>
        <w:spacing w:after="11" w:line="240" w:lineRule="auto"/>
        <w:ind w:left="567" w:hanging="567"/>
        <w:contextualSpacing w:val="0"/>
        <w:jc w:val="both"/>
        <w:outlineLvl w:val="2"/>
        <w:rPr>
          <w:rFonts w:ascii="Times New Roman" w:hAnsi="Times New Roman"/>
          <w:sz w:val="24"/>
          <w:szCs w:val="24"/>
        </w:rPr>
      </w:pPr>
    </w:p>
    <w:p w14:paraId="26E48C2C" w14:textId="77777777" w:rsidR="007F088A" w:rsidRPr="006023B1" w:rsidRDefault="007F088A" w:rsidP="006023B1">
      <w:pPr>
        <w:pStyle w:val="ListParagraph"/>
        <w:numPr>
          <w:ilvl w:val="0"/>
          <w:numId w:val="3"/>
        </w:numPr>
        <w:tabs>
          <w:tab w:val="left" w:pos="567"/>
        </w:tabs>
        <w:spacing w:after="11" w:line="240" w:lineRule="auto"/>
        <w:ind w:left="567" w:hanging="567"/>
        <w:jc w:val="both"/>
        <w:outlineLvl w:val="2"/>
        <w:rPr>
          <w:rFonts w:ascii="Times New Roman" w:hAnsi="Times New Roman"/>
          <w:b/>
          <w:sz w:val="24"/>
          <w:szCs w:val="24"/>
        </w:rPr>
      </w:pPr>
      <w:r w:rsidRPr="006023B1">
        <w:rPr>
          <w:rFonts w:ascii="Times New Roman" w:hAnsi="Times New Roman"/>
          <w:b/>
          <w:sz w:val="24"/>
          <w:szCs w:val="24"/>
        </w:rPr>
        <w:t xml:space="preserve">Poolte kontaktisikud </w:t>
      </w:r>
    </w:p>
    <w:p w14:paraId="28E24A27" w14:textId="77777777" w:rsidR="007F088A" w:rsidRPr="006023B1" w:rsidRDefault="007F088A" w:rsidP="006023B1">
      <w:pPr>
        <w:pStyle w:val="ListParagraph"/>
        <w:numPr>
          <w:ilvl w:val="1"/>
          <w:numId w:val="3"/>
        </w:numPr>
        <w:spacing w:after="11" w:line="240" w:lineRule="auto"/>
        <w:ind w:left="567" w:hanging="567"/>
        <w:contextualSpacing w:val="0"/>
        <w:jc w:val="both"/>
        <w:rPr>
          <w:rFonts w:ascii="Times New Roman" w:hAnsi="Times New Roman"/>
          <w:sz w:val="24"/>
          <w:szCs w:val="24"/>
        </w:rPr>
      </w:pPr>
      <w:r w:rsidRPr="006023B1">
        <w:rPr>
          <w:rFonts w:ascii="Times New Roman" w:hAnsi="Times New Roman"/>
          <w:sz w:val="24"/>
          <w:szCs w:val="24"/>
        </w:rPr>
        <w:t>Tellija kontaktisikuks lepingu täitmisega seotud küsimustes on ___, tel ___, e-post ___. Tellija kontaktisikul on õigus esindada tellijat kõikides lepingu täitmisega seotud küsimustes. Lepingu muutmise, lepingu lõpetamise ning leppetrahvi, viivise või kahjude hüvitamise nõude esitamise osas on tellija kontaktisikul õigus esindada tellijat ainult tellija esindusõigusliku isiku kirjaliku volituse olemasolul.</w:t>
      </w:r>
    </w:p>
    <w:p w14:paraId="0C438FAA" w14:textId="77777777" w:rsidR="007F088A" w:rsidRPr="006023B1" w:rsidRDefault="007F088A" w:rsidP="006023B1">
      <w:pPr>
        <w:pStyle w:val="ListParagraph"/>
        <w:numPr>
          <w:ilvl w:val="1"/>
          <w:numId w:val="3"/>
        </w:numPr>
        <w:spacing w:after="11" w:line="240" w:lineRule="auto"/>
        <w:ind w:left="567" w:hanging="567"/>
        <w:contextualSpacing w:val="0"/>
        <w:jc w:val="both"/>
        <w:rPr>
          <w:rFonts w:ascii="Times New Roman" w:hAnsi="Times New Roman"/>
          <w:sz w:val="24"/>
          <w:szCs w:val="24"/>
        </w:rPr>
      </w:pPr>
      <w:r w:rsidRPr="006023B1">
        <w:rPr>
          <w:rFonts w:ascii="Times New Roman" w:hAnsi="Times New Roman"/>
          <w:sz w:val="24"/>
          <w:szCs w:val="24"/>
        </w:rPr>
        <w:t>Töövõtja kontaktisik lepingu täitmisega seotud küsimustes on ___, tel ___, e-post ___.</w:t>
      </w:r>
    </w:p>
    <w:p w14:paraId="16EB29E7" w14:textId="77777777" w:rsidR="007F088A" w:rsidRPr="006023B1" w:rsidRDefault="007F088A" w:rsidP="006023B1">
      <w:pPr>
        <w:pStyle w:val="ListParagraph"/>
        <w:numPr>
          <w:ilvl w:val="1"/>
          <w:numId w:val="3"/>
        </w:numPr>
        <w:spacing w:after="11" w:line="240" w:lineRule="auto"/>
        <w:ind w:left="567" w:hanging="567"/>
        <w:contextualSpacing w:val="0"/>
        <w:jc w:val="both"/>
        <w:rPr>
          <w:rFonts w:ascii="Times New Roman" w:hAnsi="Times New Roman"/>
          <w:sz w:val="24"/>
          <w:szCs w:val="24"/>
        </w:rPr>
      </w:pPr>
      <w:r w:rsidRPr="006023B1">
        <w:rPr>
          <w:rFonts w:ascii="Times New Roman" w:hAnsi="Times New Roman"/>
          <w:sz w:val="24"/>
          <w:szCs w:val="24"/>
        </w:rPr>
        <w:t>Töövõtja kontaktisikul on õigus esindada töövõtjat kõikides lepingu täitmisega seotud küsimustes. Lepingu muutmise, lepingu lõpetamise ning leppetrahvi, viivise või kahjude hüvitamise nõude esitamise osas on töövõtja kontaktisikul õigus esindada töövõtjat ainult töövõtja esindusõigusliku isiku kirjaliku volituse olemasolul.</w:t>
      </w:r>
    </w:p>
    <w:p w14:paraId="357C83E1" w14:textId="77777777" w:rsidR="007F088A" w:rsidRPr="006023B1" w:rsidRDefault="007F088A" w:rsidP="006023B1">
      <w:pPr>
        <w:pStyle w:val="ListParagraph"/>
        <w:tabs>
          <w:tab w:val="left" w:pos="567"/>
        </w:tabs>
        <w:spacing w:after="11" w:line="240" w:lineRule="auto"/>
        <w:ind w:left="680"/>
        <w:contextualSpacing w:val="0"/>
        <w:jc w:val="both"/>
        <w:outlineLvl w:val="2"/>
        <w:rPr>
          <w:rFonts w:ascii="Times New Roman" w:hAnsi="Times New Roman"/>
          <w:i/>
          <w:sz w:val="24"/>
          <w:szCs w:val="24"/>
        </w:rPr>
      </w:pPr>
    </w:p>
    <w:p w14:paraId="04DC26EF" w14:textId="77777777" w:rsidR="007F088A" w:rsidRPr="006023B1" w:rsidRDefault="007F088A" w:rsidP="006023B1">
      <w:pPr>
        <w:pStyle w:val="ListParagraph"/>
        <w:numPr>
          <w:ilvl w:val="0"/>
          <w:numId w:val="3"/>
        </w:numPr>
        <w:tabs>
          <w:tab w:val="left" w:pos="567"/>
        </w:tabs>
        <w:spacing w:after="11" w:line="240" w:lineRule="auto"/>
        <w:ind w:left="680" w:hanging="709"/>
        <w:contextualSpacing w:val="0"/>
        <w:jc w:val="both"/>
        <w:outlineLvl w:val="2"/>
        <w:rPr>
          <w:rFonts w:ascii="Times New Roman" w:hAnsi="Times New Roman"/>
          <w:i/>
          <w:sz w:val="24"/>
          <w:szCs w:val="24"/>
        </w:rPr>
      </w:pPr>
      <w:r w:rsidRPr="006023B1">
        <w:rPr>
          <w:rFonts w:ascii="Times New Roman" w:hAnsi="Times New Roman"/>
          <w:b/>
          <w:bCs/>
          <w:sz w:val="24"/>
          <w:szCs w:val="24"/>
        </w:rPr>
        <w:t>Konfidentsiaalsus ja andmekaitse</w:t>
      </w:r>
    </w:p>
    <w:p w14:paraId="0CCE4A49" w14:textId="77777777" w:rsidR="007F088A" w:rsidRPr="006023B1" w:rsidRDefault="007F088A" w:rsidP="006023B1">
      <w:pPr>
        <w:pStyle w:val="ListParagraph"/>
        <w:numPr>
          <w:ilvl w:val="1"/>
          <w:numId w:val="3"/>
        </w:numPr>
        <w:tabs>
          <w:tab w:val="left" w:pos="567"/>
        </w:tabs>
        <w:spacing w:after="11" w:line="240" w:lineRule="auto"/>
        <w:ind w:left="567" w:hanging="567"/>
        <w:contextualSpacing w:val="0"/>
        <w:jc w:val="both"/>
        <w:outlineLvl w:val="2"/>
        <w:rPr>
          <w:rFonts w:ascii="Times New Roman" w:hAnsi="Times New Roman"/>
          <w:i/>
          <w:sz w:val="24"/>
          <w:szCs w:val="24"/>
        </w:rPr>
      </w:pPr>
      <w:r w:rsidRPr="006023B1">
        <w:rPr>
          <w:rFonts w:ascii="Times New Roman" w:hAnsi="Times New Roman"/>
          <w:sz w:val="24"/>
          <w:szCs w:val="24"/>
        </w:rPr>
        <w:t xml:space="preserve">Töövõtja kohustub tagama, et tema esindajad, töötajad, lepingupartnerid ning muud isikud, keda ta oma kohustuste täitmisel kasutab, oleksid lepingus sätestatud konfidentsiaalsuse kohustusest teadlikud ning nõudma nimetatud isikutelt selle kohustuse tingimusteta ja tähtajatut täitmist. </w:t>
      </w:r>
    </w:p>
    <w:p w14:paraId="6104937B" w14:textId="77777777" w:rsidR="007F088A" w:rsidRPr="006023B1" w:rsidRDefault="007F088A" w:rsidP="006023B1">
      <w:pPr>
        <w:pStyle w:val="ListParagraph"/>
        <w:numPr>
          <w:ilvl w:val="1"/>
          <w:numId w:val="3"/>
        </w:numPr>
        <w:tabs>
          <w:tab w:val="left" w:pos="567"/>
        </w:tabs>
        <w:spacing w:after="11" w:line="240" w:lineRule="auto"/>
        <w:ind w:left="567" w:hanging="567"/>
        <w:contextualSpacing w:val="0"/>
        <w:jc w:val="both"/>
        <w:outlineLvl w:val="2"/>
        <w:rPr>
          <w:rFonts w:ascii="Times New Roman" w:hAnsi="Times New Roman"/>
          <w:i/>
          <w:sz w:val="24"/>
          <w:szCs w:val="24"/>
        </w:rPr>
      </w:pPr>
      <w:r w:rsidRPr="006023B1">
        <w:rPr>
          <w:rFonts w:ascii="Times New Roman" w:hAnsi="Times New Roman"/>
          <w:sz w:val="24"/>
          <w:szCs w:val="24"/>
        </w:rPr>
        <w:t>Lepingu täitmisel töövõtjale või töövõtjaga seotud isikutele teatavaks saanud isiku- ja turvaandmed ning muu vastavalt markeeritud teave ja asjaolud, mille avalikuks tulek võiks kahjustada tellija huve, on konfidentsiaalne. Vastavasisulise informatsiooni kolmandale isikule kättesaadavaks tegemist töövõtja või töövõtjaga seotud isiku poolt käsitletakse kui lepingu olulist rikkumist. Lepingu alusel konfidentsiaalseteks andmeteks loetakse ka vahetult töö teostamisega tellija kohta töövõtjale teatavaks saanud teave. Töövõtjal ei ole õigust nimetatud teavet avaldada ega muul viisil töödelda.</w:t>
      </w:r>
      <w:r w:rsidRPr="006023B1">
        <w:rPr>
          <w:rFonts w:ascii="Times New Roman" w:hAnsi="Times New Roman"/>
          <w:color w:val="000000"/>
          <w:sz w:val="24"/>
          <w:szCs w:val="24"/>
        </w:rPr>
        <w:t xml:space="preserve"> </w:t>
      </w:r>
    </w:p>
    <w:p w14:paraId="079AC209" w14:textId="77777777" w:rsidR="007F088A" w:rsidRPr="006023B1" w:rsidRDefault="007F088A" w:rsidP="006023B1">
      <w:pPr>
        <w:pStyle w:val="ListParagraph"/>
        <w:numPr>
          <w:ilvl w:val="1"/>
          <w:numId w:val="3"/>
        </w:numPr>
        <w:tabs>
          <w:tab w:val="left" w:pos="567"/>
        </w:tabs>
        <w:spacing w:after="11" w:line="240" w:lineRule="auto"/>
        <w:ind w:left="567" w:hanging="567"/>
        <w:contextualSpacing w:val="0"/>
        <w:jc w:val="both"/>
        <w:outlineLvl w:val="2"/>
        <w:rPr>
          <w:rFonts w:ascii="Times New Roman" w:hAnsi="Times New Roman"/>
          <w:i/>
          <w:sz w:val="24"/>
          <w:szCs w:val="24"/>
        </w:rPr>
      </w:pPr>
      <w:r w:rsidRPr="006023B1">
        <w:rPr>
          <w:rFonts w:ascii="Times New Roman" w:hAnsi="Times New Roman"/>
          <w:sz w:val="24"/>
          <w:szCs w:val="24"/>
        </w:rPr>
        <w:t>Töövõtja võib avaldada konfidentsiaalset informatsiooni, sealhulgas isikuandmeid üksnes nendele isikutele, kellele vastav õigus tuleb õigusaktidest või isikutele kes seda teavet vajavad lepinguliste kohustuste täitmiseks ja keda on teavitatud, et selline informatsioon on konfidentsiaalne ja nad on seotud konfidentsiaalsuskohustusega. Kui isikule avaldatakse lepinguliste kohustuste täitmiseks isikuandmeid, on töövõtja kohustatud tagama, et isik, kellele isikuandmeid avaldatakse, järgib lepingus ja õigusaktides sätestatud isikuandmete töötlemise nõudeid.</w:t>
      </w:r>
      <w:r w:rsidRPr="006023B1">
        <w:rPr>
          <w:rFonts w:ascii="Times New Roman" w:hAnsi="Times New Roman"/>
          <w:color w:val="000000"/>
          <w:sz w:val="24"/>
          <w:szCs w:val="24"/>
        </w:rPr>
        <w:t xml:space="preserve"> </w:t>
      </w:r>
    </w:p>
    <w:p w14:paraId="57127968" w14:textId="1CBFAAE7" w:rsidR="007F088A" w:rsidRPr="006023B1" w:rsidRDefault="00976D44" w:rsidP="006023B1">
      <w:pPr>
        <w:pStyle w:val="ListParagraph"/>
        <w:numPr>
          <w:ilvl w:val="1"/>
          <w:numId w:val="3"/>
        </w:numPr>
        <w:tabs>
          <w:tab w:val="left" w:pos="567"/>
        </w:tabs>
        <w:spacing w:after="11" w:line="240" w:lineRule="auto"/>
        <w:jc w:val="both"/>
        <w:outlineLvl w:val="2"/>
        <w:rPr>
          <w:rFonts w:ascii="Times New Roman" w:hAnsi="Times New Roman"/>
          <w:i/>
          <w:sz w:val="24"/>
          <w:szCs w:val="24"/>
        </w:rPr>
      </w:pPr>
      <w:r>
        <w:rPr>
          <w:rFonts w:ascii="Times New Roman" w:hAnsi="Times New Roman"/>
          <w:sz w:val="24"/>
          <w:szCs w:val="24"/>
        </w:rPr>
        <w:t xml:space="preserve">   </w:t>
      </w:r>
      <w:r w:rsidR="007F088A" w:rsidRPr="006023B1">
        <w:rPr>
          <w:rFonts w:ascii="Times New Roman" w:hAnsi="Times New Roman"/>
          <w:sz w:val="24"/>
          <w:szCs w:val="24"/>
        </w:rPr>
        <w:t xml:space="preserve">Konfidentsiaalne informatsioon ei hõlma endas informatsiooni, mis on avalikult teadaolev </w:t>
      </w:r>
      <w:r>
        <w:rPr>
          <w:rFonts w:ascii="Times New Roman" w:hAnsi="Times New Roman"/>
          <w:sz w:val="24"/>
          <w:szCs w:val="24"/>
        </w:rPr>
        <w:t xml:space="preserve">  </w:t>
      </w:r>
      <w:r w:rsidR="007F088A" w:rsidRPr="006023B1">
        <w:rPr>
          <w:rFonts w:ascii="Times New Roman" w:hAnsi="Times New Roman"/>
          <w:sz w:val="24"/>
          <w:szCs w:val="24"/>
        </w:rPr>
        <w:t>või mille avalikustamise kohustus tuleneb õigusaktidest tingimusel, et selline avaldamine viiakse läbi võimalikest variantidest kõige piiratumal viisil.</w:t>
      </w:r>
      <w:r w:rsidR="007F088A" w:rsidRPr="006023B1">
        <w:rPr>
          <w:rFonts w:ascii="Times New Roman" w:hAnsi="Times New Roman"/>
          <w:color w:val="000000"/>
          <w:sz w:val="24"/>
          <w:szCs w:val="24"/>
        </w:rPr>
        <w:t xml:space="preserve"> </w:t>
      </w:r>
      <w:r w:rsidR="007F088A" w:rsidRPr="006023B1">
        <w:rPr>
          <w:rFonts w:ascii="Times New Roman" w:hAnsi="Times New Roman"/>
          <w:sz w:val="24"/>
          <w:szCs w:val="24"/>
        </w:rPr>
        <w:t>Töövõtjal ei ole õigust kasutada konfidentsiaalset teavet kasu saamise eesmärgil või kolmandate isikute huvides.</w:t>
      </w:r>
    </w:p>
    <w:p w14:paraId="7AC87613" w14:textId="77777777" w:rsidR="007F088A" w:rsidRPr="006023B1" w:rsidRDefault="007F088A" w:rsidP="006023B1">
      <w:pPr>
        <w:pStyle w:val="ListParagraph"/>
        <w:numPr>
          <w:ilvl w:val="1"/>
          <w:numId w:val="3"/>
        </w:numPr>
        <w:tabs>
          <w:tab w:val="left" w:pos="567"/>
        </w:tabs>
        <w:spacing w:after="11" w:line="240" w:lineRule="auto"/>
        <w:ind w:left="539" w:hanging="567"/>
        <w:contextualSpacing w:val="0"/>
        <w:jc w:val="both"/>
        <w:outlineLvl w:val="2"/>
        <w:rPr>
          <w:rFonts w:ascii="Times New Roman" w:hAnsi="Times New Roman"/>
          <w:sz w:val="24"/>
          <w:szCs w:val="24"/>
        </w:rPr>
      </w:pPr>
      <w:r w:rsidRPr="006023B1">
        <w:rPr>
          <w:rFonts w:ascii="Times New Roman" w:hAnsi="Times New Roman"/>
          <w:sz w:val="24"/>
          <w:szCs w:val="24"/>
        </w:rPr>
        <w:t xml:space="preserve">Töövõtja kohustub tagama lepingu täitmise käigus isikuandmete töötlemise õiguspärasuse ning vastavuse isikuandmete kaitse </w:t>
      </w:r>
      <w:proofErr w:type="spellStart"/>
      <w:r w:rsidRPr="006023B1">
        <w:rPr>
          <w:rFonts w:ascii="Times New Roman" w:hAnsi="Times New Roman"/>
          <w:sz w:val="24"/>
          <w:szCs w:val="24"/>
        </w:rPr>
        <w:t>üldmääruses</w:t>
      </w:r>
      <w:proofErr w:type="spellEnd"/>
      <w:r w:rsidRPr="006023B1">
        <w:rPr>
          <w:rFonts w:ascii="Times New Roman" w:hAnsi="Times New Roman"/>
          <w:sz w:val="24"/>
          <w:szCs w:val="24"/>
        </w:rPr>
        <w:t xml:space="preserve">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 Pooled sõlmivad lepingu lisana andmetöötluse lepingu, kui see on vajalik pakkumuses esitatud uuringu läbiviimise metoodikast tulenevalt.</w:t>
      </w:r>
    </w:p>
    <w:p w14:paraId="7766BB4C" w14:textId="77777777" w:rsidR="007F088A" w:rsidRPr="006023B1" w:rsidRDefault="007F088A" w:rsidP="006023B1">
      <w:pPr>
        <w:pStyle w:val="ListParagraph"/>
        <w:numPr>
          <w:ilvl w:val="1"/>
          <w:numId w:val="3"/>
        </w:numPr>
        <w:autoSpaceDE w:val="0"/>
        <w:autoSpaceDN w:val="0"/>
        <w:spacing w:line="240" w:lineRule="auto"/>
        <w:ind w:left="567" w:hanging="567"/>
        <w:jc w:val="both"/>
        <w:rPr>
          <w:rFonts w:ascii="Times New Roman" w:hAnsi="Times New Roman"/>
          <w:sz w:val="24"/>
          <w:szCs w:val="24"/>
        </w:rPr>
      </w:pPr>
      <w:r w:rsidRPr="006023B1">
        <w:rPr>
          <w:rFonts w:ascii="Times New Roman" w:hAnsi="Times New Roman"/>
          <w:bCs/>
          <w:sz w:val="24"/>
          <w:szCs w:val="24"/>
        </w:rPr>
        <w:lastRenderedPageBreak/>
        <w:t xml:space="preserve">Töövõtjal ega töövõtjaga seotud isikutel ei ole õigust anda lepingu raames teateid pressile, meediale, üldsusele või teistele auditooriumidele ilma tellija eelneva kirjalikku taasesitamist võimaldavas vormis antud nõusolekuta.  Meediapäringute korral tuleb töövõtja vastus kooskõlastada tellijaga. </w:t>
      </w:r>
    </w:p>
    <w:p w14:paraId="3B2C5150" w14:textId="77777777" w:rsidR="007F088A" w:rsidRPr="006023B1" w:rsidRDefault="007F088A" w:rsidP="006023B1">
      <w:pPr>
        <w:pStyle w:val="ListParagraph"/>
        <w:autoSpaceDE w:val="0"/>
        <w:autoSpaceDN w:val="0"/>
        <w:spacing w:line="240" w:lineRule="auto"/>
        <w:ind w:left="567" w:firstLine="0"/>
        <w:jc w:val="both"/>
        <w:rPr>
          <w:rFonts w:ascii="Times New Roman" w:hAnsi="Times New Roman"/>
          <w:sz w:val="24"/>
          <w:szCs w:val="24"/>
        </w:rPr>
      </w:pPr>
    </w:p>
    <w:p w14:paraId="2E3849E6" w14:textId="77777777" w:rsidR="007F088A" w:rsidRPr="006023B1" w:rsidRDefault="007F088A" w:rsidP="006023B1">
      <w:pPr>
        <w:pStyle w:val="ListParagraph"/>
        <w:numPr>
          <w:ilvl w:val="0"/>
          <w:numId w:val="3"/>
        </w:numPr>
        <w:tabs>
          <w:tab w:val="left" w:pos="567"/>
        </w:tabs>
        <w:spacing w:after="11" w:line="240" w:lineRule="auto"/>
        <w:ind w:left="680" w:hanging="709"/>
        <w:contextualSpacing w:val="0"/>
        <w:jc w:val="both"/>
        <w:outlineLvl w:val="2"/>
        <w:rPr>
          <w:rFonts w:ascii="Times New Roman" w:hAnsi="Times New Roman"/>
          <w:i/>
          <w:sz w:val="24"/>
          <w:szCs w:val="24"/>
        </w:rPr>
      </w:pPr>
      <w:r w:rsidRPr="006023B1">
        <w:rPr>
          <w:rFonts w:ascii="Times New Roman" w:hAnsi="Times New Roman"/>
          <w:b/>
          <w:sz w:val="24"/>
          <w:szCs w:val="24"/>
        </w:rPr>
        <w:t>Lepingu kehtivus, muutmine ja lõpetamine</w:t>
      </w:r>
    </w:p>
    <w:p w14:paraId="4077BC3E" w14:textId="38C6208F" w:rsidR="007F088A" w:rsidRPr="006023B1" w:rsidRDefault="007F088A" w:rsidP="006023B1">
      <w:pPr>
        <w:pStyle w:val="ListParagraph"/>
        <w:numPr>
          <w:ilvl w:val="1"/>
          <w:numId w:val="3"/>
        </w:numPr>
        <w:tabs>
          <w:tab w:val="left" w:pos="567"/>
        </w:tabs>
        <w:spacing w:after="11" w:line="240" w:lineRule="auto"/>
        <w:ind w:left="539" w:hanging="567"/>
        <w:contextualSpacing w:val="0"/>
        <w:jc w:val="both"/>
        <w:outlineLvl w:val="2"/>
        <w:rPr>
          <w:rFonts w:ascii="Times New Roman" w:hAnsi="Times New Roman"/>
          <w:i/>
          <w:sz w:val="24"/>
          <w:szCs w:val="24"/>
        </w:rPr>
      </w:pPr>
      <w:r w:rsidRPr="006023B1">
        <w:rPr>
          <w:rFonts w:ascii="Times New Roman" w:hAnsi="Times New Roman"/>
          <w:sz w:val="24"/>
          <w:szCs w:val="24"/>
        </w:rPr>
        <w:t>Leping jõustub allkirjastamises</w:t>
      </w:r>
      <w:r w:rsidR="007A04A3" w:rsidRPr="006023B1">
        <w:rPr>
          <w:rFonts w:ascii="Times New Roman" w:hAnsi="Times New Roman"/>
          <w:sz w:val="24"/>
          <w:szCs w:val="24"/>
        </w:rPr>
        <w:t>t</w:t>
      </w:r>
      <w:r w:rsidRPr="006023B1">
        <w:rPr>
          <w:rFonts w:ascii="Times New Roman" w:hAnsi="Times New Roman"/>
          <w:i/>
          <w:iCs/>
          <w:color w:val="4472C4" w:themeColor="accent1"/>
          <w:sz w:val="24"/>
          <w:szCs w:val="24"/>
        </w:rPr>
        <w:t xml:space="preserve"> </w:t>
      </w:r>
      <w:r w:rsidRPr="006023B1">
        <w:rPr>
          <w:rFonts w:ascii="Times New Roman" w:hAnsi="Times New Roman"/>
          <w:sz w:val="24"/>
          <w:szCs w:val="24"/>
        </w:rPr>
        <w:t>poolte poolt ja kehtib lepingust tulenevate kohustuste täitmiseni. Lepingu lõppemine ei mõjuta selliste kohustuste täitmist, mis oma olemuse tõttu kehtivad ka pärast lepingu lõppemist.</w:t>
      </w:r>
    </w:p>
    <w:p w14:paraId="4C7D7F7F" w14:textId="77777777" w:rsidR="007F088A" w:rsidRPr="006023B1" w:rsidRDefault="007F088A" w:rsidP="006023B1">
      <w:pPr>
        <w:pStyle w:val="ListParagraph"/>
        <w:numPr>
          <w:ilvl w:val="1"/>
          <w:numId w:val="3"/>
        </w:numPr>
        <w:tabs>
          <w:tab w:val="left" w:pos="567"/>
        </w:tabs>
        <w:spacing w:after="11" w:line="240" w:lineRule="auto"/>
        <w:ind w:left="539" w:hanging="567"/>
        <w:contextualSpacing w:val="0"/>
        <w:jc w:val="both"/>
        <w:outlineLvl w:val="2"/>
        <w:rPr>
          <w:rFonts w:ascii="Times New Roman" w:hAnsi="Times New Roman"/>
          <w:i/>
          <w:sz w:val="24"/>
          <w:szCs w:val="24"/>
        </w:rPr>
      </w:pPr>
      <w:r w:rsidRPr="006023B1">
        <w:rPr>
          <w:rFonts w:ascii="Times New Roman" w:hAnsi="Times New Roman"/>
          <w:sz w:val="24"/>
          <w:szCs w:val="24"/>
        </w:rPr>
        <w:t xml:space="preserve">Juhul kui poolest mitteoleneval põhjusel, nt kolmanda osapoole tegevuse viibimise tõttu, ei osutu võimalikuks töö tegevustega alustamine või tööde  teostamine selliselt, et oleks võimalik järgida ajakavas kokkulepitud tähtaegu, alustatakse tegevustega või viiakse tegevused läbi tellija  poolt nimetatud kuupäeval pärast viivitust põhjustanud asjaolu äralangemist. Sellisel juhul lükatakse edasi ka lepingu lõpp- ja vahetähtaeg perioodi võrra, mille osas tegevustega alustamine viibis või oli takistatud ning koostatakse uute tähtaegadega ajakava. </w:t>
      </w:r>
    </w:p>
    <w:p w14:paraId="05911756" w14:textId="77777777" w:rsidR="007F088A" w:rsidRPr="006023B1" w:rsidRDefault="007F088A" w:rsidP="006023B1">
      <w:pPr>
        <w:pStyle w:val="ListParagraph"/>
        <w:numPr>
          <w:ilvl w:val="1"/>
          <w:numId w:val="3"/>
        </w:numPr>
        <w:autoSpaceDE w:val="0"/>
        <w:autoSpaceDN w:val="0"/>
        <w:adjustRightInd w:val="0"/>
        <w:spacing w:line="240" w:lineRule="auto"/>
        <w:ind w:left="567" w:hanging="567"/>
        <w:jc w:val="both"/>
        <w:rPr>
          <w:rFonts w:ascii="Times New Roman" w:hAnsi="Times New Roman"/>
          <w:bCs/>
          <w:sz w:val="24"/>
          <w:szCs w:val="24"/>
          <w:lang w:eastAsia="et-EE"/>
        </w:rPr>
      </w:pPr>
      <w:bookmarkStart w:id="1" w:name="_Hlk126171026"/>
      <w:r w:rsidRPr="006023B1">
        <w:rPr>
          <w:rFonts w:ascii="Times New Roman" w:hAnsi="Times New Roman"/>
          <w:bCs/>
          <w:sz w:val="24"/>
          <w:szCs w:val="24"/>
          <w:lang w:eastAsia="et-EE"/>
        </w:rPr>
        <w:t>Pooltel on õigus lepingut muuta RHS § 123 lg 1 p 2 alusel, kui:</w:t>
      </w:r>
    </w:p>
    <w:p w14:paraId="2A38FCCF" w14:textId="00563C87" w:rsidR="007F088A" w:rsidRPr="006023B1" w:rsidRDefault="007F088A" w:rsidP="006023B1">
      <w:pPr>
        <w:pStyle w:val="ListParagraph"/>
        <w:numPr>
          <w:ilvl w:val="2"/>
          <w:numId w:val="3"/>
        </w:numPr>
        <w:autoSpaceDE w:val="0"/>
        <w:autoSpaceDN w:val="0"/>
        <w:adjustRightInd w:val="0"/>
        <w:spacing w:line="240" w:lineRule="auto"/>
        <w:ind w:left="1276" w:hanging="709"/>
        <w:jc w:val="both"/>
        <w:rPr>
          <w:rFonts w:ascii="Times New Roman" w:hAnsi="Times New Roman"/>
          <w:bCs/>
          <w:sz w:val="24"/>
          <w:szCs w:val="24"/>
          <w:lang w:eastAsia="et-EE"/>
        </w:rPr>
      </w:pPr>
      <w:r w:rsidRPr="006023B1">
        <w:rPr>
          <w:rFonts w:ascii="Times New Roman" w:hAnsi="Times New Roman"/>
          <w:sz w:val="24"/>
          <w:szCs w:val="24"/>
        </w:rPr>
        <w:t xml:space="preserve">lepingu sõlmimise viibimise tõttu, sh tulenevalt riigihankega seonduvatest võimalikest vaidlustus- ja kohtumenetlustest, ei osutu võimalikuks tööga alustamine selliselt, et oleks võimalik järgida lepingu tähtaegu, alustatakse töödega tellija poolt nimetatud kuupäeval pärast viivitust põhjustanud asjaolu äralangemist. Sellisel juhul lükatakse edasi ka lepingu lõppkuupäeva perioodi võrra, mille osas tööga alustamine viibis. Kui töö teostamine lepingu tähtaegu järgides osutub seetõttu võimatuks, on tellijal õigus lükata tähtaega vastavalt edasi ja määrata uued </w:t>
      </w:r>
      <w:r w:rsidR="002C453D" w:rsidRPr="006023B1">
        <w:rPr>
          <w:rFonts w:ascii="Times New Roman" w:hAnsi="Times New Roman"/>
          <w:sz w:val="24"/>
          <w:szCs w:val="24"/>
        </w:rPr>
        <w:t xml:space="preserve">vahetähtajad. </w:t>
      </w:r>
    </w:p>
    <w:p w14:paraId="67475E60" w14:textId="7BC78AA6" w:rsidR="007F088A" w:rsidRPr="006023B1" w:rsidRDefault="007F088A" w:rsidP="006023B1">
      <w:pPr>
        <w:pStyle w:val="ListParagraph"/>
        <w:numPr>
          <w:ilvl w:val="2"/>
          <w:numId w:val="3"/>
        </w:numPr>
        <w:spacing w:line="240" w:lineRule="auto"/>
        <w:ind w:left="1276" w:hanging="850"/>
        <w:jc w:val="both"/>
        <w:outlineLvl w:val="2"/>
        <w:rPr>
          <w:rFonts w:ascii="Times New Roman" w:hAnsi="Times New Roman"/>
          <w:sz w:val="24"/>
          <w:szCs w:val="24"/>
        </w:rPr>
      </w:pPr>
      <w:bookmarkStart w:id="2" w:name="_Hlk126171213"/>
      <w:bookmarkEnd w:id="1"/>
      <w:r w:rsidRPr="006023B1">
        <w:rPr>
          <w:rFonts w:ascii="Times New Roman" w:hAnsi="Times New Roman"/>
          <w:sz w:val="24"/>
          <w:szCs w:val="24"/>
        </w:rPr>
        <w:t xml:space="preserve">Kui lepingu täitmise ajal esinevad inimeste tervise ja ohutu elukeskkonna tagamise vajadusest tingitud põhjused (nt COVID-19 sarnane haiguspuhang, sõjategevus, keemia- või loodusõnnetus vms), mistõttu ei osutu võimalikuks töö teostamine (näiteks </w:t>
      </w:r>
      <w:r w:rsidR="006F3641">
        <w:rPr>
          <w:rFonts w:ascii="Times New Roman" w:hAnsi="Times New Roman"/>
          <w:sz w:val="24"/>
          <w:szCs w:val="24"/>
        </w:rPr>
        <w:t>koolituste läbiviimine</w:t>
      </w:r>
      <w:r w:rsidRPr="006023B1">
        <w:rPr>
          <w:rFonts w:ascii="Times New Roman" w:hAnsi="Times New Roman"/>
          <w:sz w:val="24"/>
          <w:szCs w:val="24"/>
        </w:rPr>
        <w:t xml:space="preserve"> jms) lepingus sätestatud tingimustel või alternatiivsete meetoditega, on pooltel õigus muuta lepingus esitatud aja-, </w:t>
      </w:r>
      <w:r w:rsidR="00097548" w:rsidRPr="006023B1">
        <w:rPr>
          <w:rFonts w:ascii="Times New Roman" w:hAnsi="Times New Roman"/>
          <w:sz w:val="24"/>
          <w:szCs w:val="24"/>
        </w:rPr>
        <w:t xml:space="preserve">ja/või </w:t>
      </w:r>
      <w:r w:rsidRPr="006023B1">
        <w:rPr>
          <w:rFonts w:ascii="Times New Roman" w:hAnsi="Times New Roman"/>
          <w:sz w:val="24"/>
          <w:szCs w:val="24"/>
        </w:rPr>
        <w:t>tegevuskava ja/või pikendada lepingu täitmise tähtaega.</w:t>
      </w:r>
    </w:p>
    <w:bookmarkEnd w:id="2"/>
    <w:p w14:paraId="23C58A81" w14:textId="249BA2F5" w:rsidR="007F088A" w:rsidRPr="006023B1" w:rsidRDefault="007F088A" w:rsidP="006023B1">
      <w:pPr>
        <w:pStyle w:val="ListParagraph"/>
        <w:numPr>
          <w:ilvl w:val="1"/>
          <w:numId w:val="3"/>
        </w:numPr>
        <w:spacing w:line="240" w:lineRule="auto"/>
        <w:ind w:left="567" w:hanging="567"/>
        <w:jc w:val="both"/>
        <w:outlineLvl w:val="2"/>
        <w:rPr>
          <w:rFonts w:ascii="Times New Roman" w:hAnsi="Times New Roman"/>
          <w:sz w:val="24"/>
          <w:szCs w:val="24"/>
        </w:rPr>
      </w:pPr>
      <w:r w:rsidRPr="006023B1">
        <w:rPr>
          <w:rFonts w:ascii="Times New Roman" w:hAnsi="Times New Roman"/>
          <w:sz w:val="24"/>
          <w:szCs w:val="24"/>
        </w:rPr>
        <w:t>Lepingu aja-</w:t>
      </w:r>
      <w:r w:rsidR="00750FF3">
        <w:rPr>
          <w:rFonts w:ascii="Times New Roman" w:hAnsi="Times New Roman"/>
          <w:sz w:val="24"/>
          <w:szCs w:val="24"/>
        </w:rPr>
        <w:t xml:space="preserve"> ja</w:t>
      </w:r>
      <w:r w:rsidR="006F3641">
        <w:rPr>
          <w:rFonts w:ascii="Times New Roman" w:hAnsi="Times New Roman"/>
          <w:sz w:val="24"/>
          <w:szCs w:val="24"/>
        </w:rPr>
        <w:t>/või</w:t>
      </w:r>
      <w:r w:rsidRPr="006023B1">
        <w:rPr>
          <w:rFonts w:ascii="Times New Roman" w:hAnsi="Times New Roman"/>
          <w:sz w:val="24"/>
          <w:szCs w:val="24"/>
        </w:rPr>
        <w:t xml:space="preserve"> tegevuskava ja/või täitmise tähtaega on lubatud pikendada </w:t>
      </w:r>
      <w:r w:rsidR="00750FF3">
        <w:rPr>
          <w:rFonts w:ascii="Times New Roman" w:hAnsi="Times New Roman"/>
          <w:sz w:val="24"/>
          <w:szCs w:val="24"/>
        </w:rPr>
        <w:t xml:space="preserve">proportsionaalselt </w:t>
      </w:r>
      <w:r w:rsidRPr="006023B1">
        <w:rPr>
          <w:rFonts w:ascii="Times New Roman" w:hAnsi="Times New Roman"/>
          <w:sz w:val="24"/>
          <w:szCs w:val="24"/>
        </w:rPr>
        <w:t>lepingu täitmise ajal kehtinud piirangute või muu lepingu nõuetekohast täitmist takistava asjaolu kehtivuse aja võrra.</w:t>
      </w:r>
    </w:p>
    <w:p w14:paraId="6C5F3A12" w14:textId="28332D3A" w:rsidR="007F088A" w:rsidRPr="006023B1" w:rsidRDefault="007F088A" w:rsidP="006023B1">
      <w:pPr>
        <w:pStyle w:val="ListParagraph"/>
        <w:numPr>
          <w:ilvl w:val="2"/>
          <w:numId w:val="3"/>
        </w:numPr>
        <w:spacing w:line="240" w:lineRule="auto"/>
        <w:ind w:left="1276" w:hanging="709"/>
        <w:jc w:val="both"/>
        <w:outlineLvl w:val="2"/>
        <w:rPr>
          <w:rFonts w:ascii="Times New Roman" w:hAnsi="Times New Roman"/>
          <w:sz w:val="24"/>
          <w:szCs w:val="24"/>
        </w:rPr>
      </w:pPr>
      <w:r w:rsidRPr="006023B1">
        <w:rPr>
          <w:rFonts w:ascii="Times New Roman" w:hAnsi="Times New Roman"/>
          <w:sz w:val="24"/>
          <w:szCs w:val="24"/>
        </w:rPr>
        <w:t xml:space="preserve">Töövõtja esitab aja- </w:t>
      </w:r>
      <w:r w:rsidR="00750FF3">
        <w:rPr>
          <w:rFonts w:ascii="Times New Roman" w:hAnsi="Times New Roman"/>
          <w:sz w:val="24"/>
          <w:szCs w:val="24"/>
        </w:rPr>
        <w:t>ja/</w:t>
      </w:r>
      <w:r w:rsidRPr="006023B1">
        <w:rPr>
          <w:rFonts w:ascii="Times New Roman" w:hAnsi="Times New Roman"/>
          <w:sz w:val="24"/>
          <w:szCs w:val="24"/>
        </w:rPr>
        <w:t xml:space="preserve">või tegevuskava muutmiseks või lepingu tähtaja pikendamiseks tellijale taotluse, milles näitab põhjendused ja selgitused, milliseid aja- </w:t>
      </w:r>
      <w:r w:rsidR="00750FF3">
        <w:rPr>
          <w:rFonts w:ascii="Times New Roman" w:hAnsi="Times New Roman"/>
          <w:sz w:val="24"/>
          <w:szCs w:val="24"/>
        </w:rPr>
        <w:t>ja/</w:t>
      </w:r>
      <w:r w:rsidRPr="006023B1">
        <w:rPr>
          <w:rFonts w:ascii="Times New Roman" w:hAnsi="Times New Roman"/>
          <w:sz w:val="24"/>
          <w:szCs w:val="24"/>
        </w:rPr>
        <w:t>või tegevuskavas olevaid tegevusi on võimalik kavandatud ajal läbi viia ning millised tegevused tuleks edasi lükata, sest neid ei ole võimalik läbi viia alternatiivsete meetoditega.</w:t>
      </w:r>
    </w:p>
    <w:p w14:paraId="1C43C21F" w14:textId="77777777" w:rsidR="007F088A" w:rsidRPr="006023B1" w:rsidRDefault="007F088A" w:rsidP="006023B1">
      <w:pPr>
        <w:pStyle w:val="ListParagraph"/>
        <w:numPr>
          <w:ilvl w:val="2"/>
          <w:numId w:val="3"/>
        </w:numPr>
        <w:spacing w:line="240" w:lineRule="auto"/>
        <w:ind w:left="1276" w:hanging="709"/>
        <w:jc w:val="both"/>
        <w:outlineLvl w:val="2"/>
        <w:rPr>
          <w:rFonts w:ascii="Times New Roman" w:hAnsi="Times New Roman"/>
          <w:sz w:val="24"/>
          <w:szCs w:val="24"/>
        </w:rPr>
      </w:pPr>
      <w:r w:rsidRPr="006023B1">
        <w:rPr>
          <w:rFonts w:ascii="Times New Roman" w:hAnsi="Times New Roman"/>
          <w:sz w:val="24"/>
          <w:szCs w:val="24"/>
        </w:rPr>
        <w:t>Tegevuste osas, milles ajakava järgimine on takistatud kehtestatud piirangute ja keeldude tõttu, lepivad pooled tegevuste uue ajakava kokku 5 tööpäeva jooksul piirangute ja keeldude äralangemisest.</w:t>
      </w:r>
    </w:p>
    <w:p w14:paraId="6E7AE338" w14:textId="77777777" w:rsidR="007F088A" w:rsidRPr="006023B1" w:rsidRDefault="007F088A" w:rsidP="006023B1">
      <w:pPr>
        <w:pStyle w:val="ListParagraph"/>
        <w:numPr>
          <w:ilvl w:val="1"/>
          <w:numId w:val="3"/>
        </w:numPr>
        <w:spacing w:after="0" w:line="240" w:lineRule="auto"/>
        <w:ind w:left="539" w:hanging="567"/>
        <w:jc w:val="both"/>
        <w:outlineLvl w:val="2"/>
        <w:rPr>
          <w:rFonts w:ascii="Times New Roman" w:hAnsi="Times New Roman"/>
          <w:sz w:val="24"/>
          <w:szCs w:val="24"/>
        </w:rPr>
      </w:pPr>
      <w:r w:rsidRPr="006023B1">
        <w:rPr>
          <w:rFonts w:ascii="Times New Roman" w:hAnsi="Times New Roman"/>
          <w:sz w:val="24"/>
          <w:szCs w:val="24"/>
        </w:rPr>
        <w:t>Kumbki pool ei tohi lepingust tulenevaid õigusi ega kohustusi üle anda ega muul viisil loovutada kolmandale isikule ilma teise poole eelneva kirjaliku nõusolekuta.</w:t>
      </w:r>
    </w:p>
    <w:p w14:paraId="7B6BD1E1" w14:textId="7B16414F" w:rsidR="007F088A" w:rsidRPr="006023B1" w:rsidRDefault="007F088A" w:rsidP="00313CF4">
      <w:pPr>
        <w:pStyle w:val="ListParagraph"/>
        <w:numPr>
          <w:ilvl w:val="1"/>
          <w:numId w:val="3"/>
        </w:numPr>
        <w:tabs>
          <w:tab w:val="left" w:pos="567"/>
        </w:tabs>
        <w:spacing w:after="11" w:line="240" w:lineRule="auto"/>
        <w:ind w:left="567" w:hanging="567"/>
        <w:jc w:val="both"/>
        <w:outlineLvl w:val="2"/>
        <w:rPr>
          <w:rFonts w:ascii="Times New Roman" w:hAnsi="Times New Roman"/>
          <w:i/>
          <w:sz w:val="24"/>
          <w:szCs w:val="24"/>
        </w:rPr>
      </w:pPr>
      <w:r w:rsidRPr="006023B1">
        <w:rPr>
          <w:rFonts w:ascii="Times New Roman" w:hAnsi="Times New Roman"/>
          <w:sz w:val="24"/>
          <w:szCs w:val="24"/>
        </w:rPr>
        <w:t xml:space="preserve">Tellijal on õigus leping mõjuva põhjuse olemasolul ennetähtaegselt üles öelda, eelkõige kui tal puuduvad lepingu täitmiseks rahalised vahendid või kaob vajadus töö järele või kui töövõtja likvideeritakse või reorganiseeritakse, kusjuures lepingust tulenevad töövõtja kohustused ei lähe üle tema õigusjärglasele. Tellija teatab töövõtjale ülesütlemisest kirjalikult ette vähemalt </w:t>
      </w:r>
      <w:r w:rsidR="002C453D" w:rsidRPr="006023B1">
        <w:rPr>
          <w:rFonts w:ascii="Times New Roman" w:hAnsi="Times New Roman"/>
          <w:sz w:val="24"/>
          <w:szCs w:val="24"/>
        </w:rPr>
        <w:t>3</w:t>
      </w:r>
      <w:r w:rsidRPr="006023B1">
        <w:rPr>
          <w:rFonts w:ascii="Times New Roman" w:hAnsi="Times New Roman"/>
          <w:sz w:val="24"/>
          <w:szCs w:val="24"/>
        </w:rPr>
        <w:t>0</w:t>
      </w:r>
      <w:r w:rsidR="002C453D" w:rsidRPr="006023B1">
        <w:rPr>
          <w:rFonts w:ascii="Times New Roman" w:hAnsi="Times New Roman"/>
          <w:sz w:val="24"/>
          <w:szCs w:val="24"/>
        </w:rPr>
        <w:t xml:space="preserve"> </w:t>
      </w:r>
      <w:r w:rsidRPr="006023B1">
        <w:rPr>
          <w:rFonts w:ascii="Times New Roman" w:hAnsi="Times New Roman"/>
          <w:sz w:val="24"/>
          <w:szCs w:val="24"/>
        </w:rPr>
        <w:t>kalendripäeva. Tellija tasub töövõtjale lepingu lõppemise hetkeks faktiliselt teostatud töö eest.</w:t>
      </w:r>
    </w:p>
    <w:p w14:paraId="725F8C5D" w14:textId="77777777" w:rsidR="007F088A" w:rsidRPr="006023B1" w:rsidRDefault="007F088A" w:rsidP="006023B1">
      <w:pPr>
        <w:pStyle w:val="ListParagraph"/>
        <w:tabs>
          <w:tab w:val="left" w:pos="567"/>
        </w:tabs>
        <w:spacing w:after="11" w:line="240" w:lineRule="auto"/>
        <w:ind w:left="680"/>
        <w:contextualSpacing w:val="0"/>
        <w:jc w:val="both"/>
        <w:outlineLvl w:val="2"/>
        <w:rPr>
          <w:rFonts w:ascii="Times New Roman" w:hAnsi="Times New Roman"/>
          <w:i/>
          <w:sz w:val="24"/>
          <w:szCs w:val="24"/>
        </w:rPr>
      </w:pPr>
    </w:p>
    <w:p w14:paraId="5698ADB7" w14:textId="77777777" w:rsidR="007F088A" w:rsidRPr="006023B1" w:rsidRDefault="007F088A" w:rsidP="006023B1">
      <w:pPr>
        <w:pStyle w:val="ListParagraph"/>
        <w:numPr>
          <w:ilvl w:val="0"/>
          <w:numId w:val="3"/>
        </w:numPr>
        <w:tabs>
          <w:tab w:val="left" w:pos="567"/>
        </w:tabs>
        <w:spacing w:after="11" w:line="240" w:lineRule="auto"/>
        <w:ind w:left="567" w:hanging="567"/>
        <w:contextualSpacing w:val="0"/>
        <w:jc w:val="both"/>
        <w:outlineLvl w:val="2"/>
        <w:rPr>
          <w:rFonts w:ascii="Times New Roman" w:hAnsi="Times New Roman"/>
          <w:i/>
          <w:sz w:val="24"/>
          <w:szCs w:val="24"/>
        </w:rPr>
      </w:pPr>
      <w:r w:rsidRPr="006023B1">
        <w:rPr>
          <w:rFonts w:ascii="Times New Roman" w:hAnsi="Times New Roman"/>
          <w:b/>
          <w:bCs/>
          <w:sz w:val="24"/>
          <w:szCs w:val="24"/>
        </w:rPr>
        <w:t xml:space="preserve">Lõppsätted </w:t>
      </w:r>
    </w:p>
    <w:p w14:paraId="3A4D2EE8" w14:textId="77777777" w:rsidR="007F088A" w:rsidRPr="006023B1" w:rsidRDefault="007F088A" w:rsidP="006023B1">
      <w:pPr>
        <w:pStyle w:val="ListParagraph"/>
        <w:numPr>
          <w:ilvl w:val="1"/>
          <w:numId w:val="3"/>
        </w:numPr>
        <w:tabs>
          <w:tab w:val="left" w:pos="567"/>
        </w:tabs>
        <w:spacing w:after="0" w:line="240" w:lineRule="auto"/>
        <w:ind w:left="567" w:hanging="567"/>
        <w:contextualSpacing w:val="0"/>
        <w:jc w:val="both"/>
        <w:outlineLvl w:val="2"/>
        <w:rPr>
          <w:rFonts w:ascii="Times New Roman" w:hAnsi="Times New Roman"/>
          <w:sz w:val="24"/>
          <w:szCs w:val="24"/>
        </w:rPr>
      </w:pPr>
      <w:r w:rsidRPr="006023B1">
        <w:rPr>
          <w:rFonts w:ascii="Times New Roman" w:hAnsi="Times New Roman"/>
          <w:sz w:val="24"/>
          <w:szCs w:val="24"/>
        </w:rPr>
        <w:t xml:space="preserve">Pooled juhinduvad lepingu täitmisel Eesti Vabariigis kehtivatest õigusaktidest. </w:t>
      </w:r>
    </w:p>
    <w:p w14:paraId="3E0D4390" w14:textId="77777777" w:rsidR="007F088A" w:rsidRPr="006023B1" w:rsidRDefault="007F088A" w:rsidP="006023B1">
      <w:pPr>
        <w:pStyle w:val="ListParagraph"/>
        <w:numPr>
          <w:ilvl w:val="1"/>
          <w:numId w:val="3"/>
        </w:numPr>
        <w:tabs>
          <w:tab w:val="left" w:pos="567"/>
        </w:tabs>
        <w:spacing w:after="11" w:line="240" w:lineRule="auto"/>
        <w:ind w:left="567" w:hanging="567"/>
        <w:contextualSpacing w:val="0"/>
        <w:jc w:val="both"/>
        <w:outlineLvl w:val="2"/>
        <w:rPr>
          <w:rFonts w:ascii="Times New Roman" w:hAnsi="Times New Roman"/>
          <w:i/>
          <w:sz w:val="24"/>
          <w:szCs w:val="24"/>
        </w:rPr>
      </w:pPr>
      <w:r w:rsidRPr="006023B1">
        <w:rPr>
          <w:rFonts w:ascii="Times New Roman" w:hAnsi="Times New Roman"/>
          <w:sz w:val="24"/>
          <w:szCs w:val="24"/>
        </w:rPr>
        <w:t xml:space="preserve">Juhul kui lepingu mõni säte osutub vastuolus olevaks Eesti Vabariigis kehtivate õigusaktidega, ei mõjuta see ülejäänud sätete kehtivust.  </w:t>
      </w:r>
    </w:p>
    <w:p w14:paraId="1DE5B784" w14:textId="77777777" w:rsidR="007F088A" w:rsidRPr="006023B1" w:rsidRDefault="007F088A" w:rsidP="006023B1">
      <w:pPr>
        <w:pStyle w:val="ListParagraph"/>
        <w:numPr>
          <w:ilvl w:val="1"/>
          <w:numId w:val="3"/>
        </w:numPr>
        <w:tabs>
          <w:tab w:val="left" w:pos="567"/>
        </w:tabs>
        <w:spacing w:after="11" w:line="240" w:lineRule="auto"/>
        <w:ind w:left="567" w:hanging="567"/>
        <w:contextualSpacing w:val="0"/>
        <w:jc w:val="both"/>
        <w:outlineLvl w:val="2"/>
        <w:rPr>
          <w:rFonts w:ascii="Times New Roman" w:hAnsi="Times New Roman"/>
          <w:i/>
          <w:sz w:val="24"/>
          <w:szCs w:val="24"/>
        </w:rPr>
      </w:pPr>
      <w:r w:rsidRPr="006023B1">
        <w:rPr>
          <w:rFonts w:ascii="Times New Roman" w:hAnsi="Times New Roman"/>
          <w:sz w:val="24"/>
          <w:szCs w:val="24"/>
        </w:rPr>
        <w:t xml:space="preserve">Töövõtja on teadlik, et leping on avaliku teabe seaduses sätestatud ulatuses avalik. </w:t>
      </w:r>
    </w:p>
    <w:p w14:paraId="10BE1261" w14:textId="77777777" w:rsidR="007F088A" w:rsidRPr="006023B1" w:rsidRDefault="007F088A" w:rsidP="006023B1">
      <w:pPr>
        <w:pStyle w:val="ListParagraph"/>
        <w:numPr>
          <w:ilvl w:val="1"/>
          <w:numId w:val="3"/>
        </w:numPr>
        <w:tabs>
          <w:tab w:val="left" w:pos="567"/>
        </w:tabs>
        <w:spacing w:after="11" w:line="240" w:lineRule="auto"/>
        <w:ind w:left="567" w:hanging="567"/>
        <w:contextualSpacing w:val="0"/>
        <w:jc w:val="both"/>
        <w:outlineLvl w:val="2"/>
        <w:rPr>
          <w:rFonts w:ascii="Times New Roman" w:hAnsi="Times New Roman"/>
          <w:i/>
          <w:sz w:val="24"/>
          <w:szCs w:val="24"/>
        </w:rPr>
      </w:pPr>
      <w:r w:rsidRPr="006023B1">
        <w:rPr>
          <w:rFonts w:ascii="Times New Roman" w:hAnsi="Times New Roman"/>
          <w:sz w:val="24"/>
          <w:szCs w:val="24"/>
        </w:rPr>
        <w:t>Lepingu täitmise keel on eesti keel.</w:t>
      </w:r>
      <w:r w:rsidRPr="006023B1">
        <w:rPr>
          <w:rFonts w:ascii="Times New Roman" w:eastAsiaTheme="minorHAnsi" w:hAnsi="Times New Roman"/>
          <w:sz w:val="24"/>
          <w:szCs w:val="24"/>
        </w:rPr>
        <w:t xml:space="preserve"> </w:t>
      </w:r>
    </w:p>
    <w:p w14:paraId="66D3DB64" w14:textId="77777777" w:rsidR="007F088A" w:rsidRPr="006023B1" w:rsidRDefault="007F088A" w:rsidP="006023B1">
      <w:pPr>
        <w:pStyle w:val="ListParagraph"/>
        <w:numPr>
          <w:ilvl w:val="1"/>
          <w:numId w:val="3"/>
        </w:numPr>
        <w:tabs>
          <w:tab w:val="left" w:pos="567"/>
        </w:tabs>
        <w:spacing w:after="11" w:line="240" w:lineRule="auto"/>
        <w:ind w:left="567" w:hanging="567"/>
        <w:jc w:val="both"/>
        <w:outlineLvl w:val="2"/>
        <w:rPr>
          <w:rFonts w:ascii="Times New Roman" w:hAnsi="Times New Roman"/>
          <w:i/>
          <w:sz w:val="24"/>
          <w:szCs w:val="24"/>
        </w:rPr>
      </w:pPr>
      <w:r w:rsidRPr="006023B1">
        <w:rPr>
          <w:rFonts w:ascii="Times New Roman" w:hAnsi="Times New Roman"/>
          <w:sz w:val="24"/>
          <w:szCs w:val="24"/>
        </w:rPr>
        <w:t xml:space="preserve">Lepinguga seotud vaidlused, mida pooled ei ole suutnud läbirääkimiste teel lahendada, lahendatakse Harju Maakohtus. </w:t>
      </w:r>
    </w:p>
    <w:p w14:paraId="68948875" w14:textId="77777777" w:rsidR="007F088A" w:rsidRPr="006023B1" w:rsidRDefault="007F088A" w:rsidP="006023B1">
      <w:pPr>
        <w:pStyle w:val="ListParagraph"/>
        <w:numPr>
          <w:ilvl w:val="1"/>
          <w:numId w:val="3"/>
        </w:numPr>
        <w:spacing w:line="240" w:lineRule="auto"/>
        <w:ind w:left="567" w:hanging="567"/>
        <w:jc w:val="both"/>
        <w:rPr>
          <w:rFonts w:ascii="Times New Roman" w:hAnsi="Times New Roman"/>
          <w:iCs/>
          <w:sz w:val="24"/>
          <w:szCs w:val="24"/>
        </w:rPr>
      </w:pPr>
      <w:r w:rsidRPr="006023B1">
        <w:rPr>
          <w:rFonts w:ascii="Times New Roman" w:hAnsi="Times New Roman"/>
          <w:iCs/>
          <w:sz w:val="24"/>
          <w:szCs w:val="24"/>
        </w:rPr>
        <w:t>Leping on allkirjastatud digitaalselt.</w:t>
      </w:r>
    </w:p>
    <w:p w14:paraId="457AE1AD" w14:textId="77777777" w:rsidR="00DD0D8E" w:rsidRPr="006023B1" w:rsidRDefault="00DD0D8E" w:rsidP="006023B1">
      <w:pPr>
        <w:rPr>
          <w:szCs w:val="24"/>
        </w:rPr>
      </w:pPr>
    </w:p>
    <w:sectPr w:rsidR="00DD0D8E" w:rsidRPr="006023B1" w:rsidSect="00A61A57">
      <w:footerReference w:type="default" r:id="rId7"/>
      <w:pgSz w:w="11907" w:h="16839" w:code="9"/>
      <w:pgMar w:top="1417" w:right="1417" w:bottom="1417" w:left="1417" w:header="708" w:footer="708"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D8E7" w14:textId="77777777" w:rsidR="00537F46" w:rsidRDefault="008576DF">
      <w:r>
        <w:separator/>
      </w:r>
    </w:p>
  </w:endnote>
  <w:endnote w:type="continuationSeparator" w:id="0">
    <w:p w14:paraId="0530AC91" w14:textId="77777777" w:rsidR="00537F46" w:rsidRDefault="0085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0635"/>
      <w:docPartObj>
        <w:docPartGallery w:val="Page Numbers (Bottom of Page)"/>
        <w:docPartUnique/>
      </w:docPartObj>
    </w:sdtPr>
    <w:sdtEndPr>
      <w:rPr>
        <w:rFonts w:ascii="Georgia" w:hAnsi="Georgia"/>
        <w:sz w:val="22"/>
        <w:szCs w:val="22"/>
      </w:rPr>
    </w:sdtEndPr>
    <w:sdtContent>
      <w:p w14:paraId="36CDC4E1" w14:textId="77777777" w:rsidR="007E49D4" w:rsidRPr="00F518E6" w:rsidRDefault="007F088A">
        <w:pPr>
          <w:pStyle w:val="Footer"/>
          <w:jc w:val="center"/>
          <w:rPr>
            <w:rFonts w:ascii="Georgia" w:hAnsi="Georgia"/>
            <w:sz w:val="22"/>
            <w:szCs w:val="22"/>
          </w:rPr>
        </w:pPr>
        <w:r w:rsidRPr="00F518E6">
          <w:rPr>
            <w:rFonts w:ascii="Georgia" w:hAnsi="Georgia"/>
            <w:sz w:val="22"/>
            <w:szCs w:val="22"/>
          </w:rPr>
          <w:fldChar w:fldCharType="begin"/>
        </w:r>
        <w:r w:rsidRPr="00F518E6">
          <w:rPr>
            <w:rFonts w:ascii="Georgia" w:hAnsi="Georgia"/>
            <w:sz w:val="22"/>
            <w:szCs w:val="22"/>
          </w:rPr>
          <w:instrText>PAGE   \* MERGEFORMAT</w:instrText>
        </w:r>
        <w:r w:rsidRPr="00F518E6">
          <w:rPr>
            <w:rFonts w:ascii="Georgia" w:hAnsi="Georgia"/>
            <w:sz w:val="22"/>
            <w:szCs w:val="22"/>
          </w:rPr>
          <w:fldChar w:fldCharType="separate"/>
        </w:r>
        <w:r>
          <w:rPr>
            <w:rFonts w:ascii="Georgia" w:hAnsi="Georgia"/>
            <w:noProof/>
            <w:sz w:val="22"/>
            <w:szCs w:val="22"/>
          </w:rPr>
          <w:t>7</w:t>
        </w:r>
        <w:r w:rsidRPr="00F518E6">
          <w:rPr>
            <w:rFonts w:ascii="Georgia" w:hAnsi="Georgia"/>
            <w:sz w:val="22"/>
            <w:szCs w:val="22"/>
          </w:rPr>
          <w:fldChar w:fldCharType="end"/>
        </w:r>
      </w:p>
    </w:sdtContent>
  </w:sdt>
  <w:p w14:paraId="0F06B7A5" w14:textId="77777777" w:rsidR="007E49D4" w:rsidRDefault="007E49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2036" w14:textId="77777777" w:rsidR="00537F46" w:rsidRDefault="008576DF">
      <w:r>
        <w:separator/>
      </w:r>
    </w:p>
  </w:footnote>
  <w:footnote w:type="continuationSeparator" w:id="0">
    <w:p w14:paraId="08D3123E" w14:textId="77777777" w:rsidR="00537F46" w:rsidRDefault="00857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1EF"/>
    <w:multiLevelType w:val="multilevel"/>
    <w:tmpl w:val="32CAB5C2"/>
    <w:lvl w:ilvl="0">
      <w:start w:val="9"/>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FB3347"/>
    <w:multiLevelType w:val="multilevel"/>
    <w:tmpl w:val="4A7E527A"/>
    <w:lvl w:ilvl="0">
      <w:start w:val="1"/>
      <w:numFmt w:val="decimal"/>
      <w:lvlText w:val="%1."/>
      <w:lvlJc w:val="left"/>
      <w:pPr>
        <w:ind w:left="360" w:hanging="360"/>
      </w:pPr>
      <w:rPr>
        <w:rFonts w:ascii="Times New Roman" w:hAnsi="Times New Roman" w:cs="Times New Roman" w:hint="default"/>
        <w:b/>
        <w:i w:val="0"/>
        <w:color w:val="000000" w:themeColor="text1"/>
        <w:sz w:val="24"/>
        <w:szCs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855" w:hanging="720"/>
      </w:pPr>
      <w:rPr>
        <w:rFonts w:hint="default"/>
        <w:b w:val="0"/>
        <w:i w:val="0"/>
        <w:color w:val="000000" w:themeColor="text1"/>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AC632D3"/>
    <w:multiLevelType w:val="multilevel"/>
    <w:tmpl w:val="37CC06F6"/>
    <w:lvl w:ilvl="0">
      <w:start w:val="3"/>
      <w:numFmt w:val="decimal"/>
      <w:lvlText w:val="%1."/>
      <w:lvlJc w:val="left"/>
      <w:pPr>
        <w:ind w:left="360" w:hanging="360"/>
      </w:pPr>
      <w:rPr>
        <w:rFonts w:hint="default"/>
        <w:b/>
        <w:bCs/>
        <w:i w:val="0"/>
        <w:iCs/>
      </w:rPr>
    </w:lvl>
    <w:lvl w:ilvl="1">
      <w:start w:val="1"/>
      <w:numFmt w:val="decimal"/>
      <w:lvlText w:val="%1.%2."/>
      <w:lvlJc w:val="left"/>
      <w:pPr>
        <w:ind w:left="360" w:hanging="360"/>
      </w:pPr>
      <w:rPr>
        <w:rFonts w:ascii="Times New Roman" w:hAnsi="Times New Roman" w:cs="Times New Roman" w:hint="default"/>
        <w:b w:val="0"/>
        <w:i w:val="0"/>
        <w:iCs/>
        <w:color w:val="auto"/>
        <w:sz w:val="24"/>
        <w:szCs w:val="24"/>
      </w:rPr>
    </w:lvl>
    <w:lvl w:ilvl="2">
      <w:start w:val="1"/>
      <w:numFmt w:val="decimal"/>
      <w:lvlText w:val="%1.%2.%3."/>
      <w:lvlJc w:val="left"/>
      <w:pPr>
        <w:ind w:left="720" w:hanging="720"/>
      </w:pPr>
      <w:rPr>
        <w:rFonts w:hint="default"/>
        <w:b w:val="0"/>
        <w:i w:val="0"/>
        <w:iCs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646D67D0"/>
    <w:multiLevelType w:val="multilevel"/>
    <w:tmpl w:val="EC563448"/>
    <w:lvl w:ilvl="0">
      <w:start w:val="2"/>
      <w:numFmt w:val="decimal"/>
      <w:lvlText w:val="%1."/>
      <w:lvlJc w:val="left"/>
      <w:pPr>
        <w:ind w:left="360" w:hanging="360"/>
      </w:pPr>
      <w:rPr>
        <w:rFonts w:ascii="Times New Roman" w:hAnsi="Times New Roman" w:cs="Times New Roman" w:hint="default"/>
        <w:b/>
        <w:i w:val="0"/>
        <w:color w:val="000000" w:themeColor="text1"/>
        <w:sz w:val="24"/>
        <w:szCs w:val="24"/>
      </w:rPr>
    </w:lvl>
    <w:lvl w:ilvl="1">
      <w:start w:val="2"/>
      <w:numFmt w:val="decimal"/>
      <w:lvlText w:val="%1.%2."/>
      <w:lvlJc w:val="left"/>
      <w:pPr>
        <w:ind w:left="360" w:hanging="360"/>
      </w:pPr>
      <w:rPr>
        <w:rFonts w:ascii="Times New Roman" w:hAnsi="Times New Roman" w:cs="Times New Roman" w:hint="default"/>
        <w:b w:val="0"/>
        <w:i w:val="0"/>
        <w:color w:val="auto"/>
        <w:sz w:val="24"/>
        <w:szCs w:val="24"/>
      </w:rPr>
    </w:lvl>
    <w:lvl w:ilvl="2">
      <w:start w:val="1"/>
      <w:numFmt w:val="decimal"/>
      <w:lvlText w:val="%1.%2.%3."/>
      <w:lvlJc w:val="left"/>
      <w:pPr>
        <w:ind w:left="1855" w:hanging="720"/>
      </w:pPr>
      <w:rPr>
        <w:rFonts w:hint="default"/>
        <w:b w:val="0"/>
        <w:i w:val="0"/>
        <w:color w:val="000000" w:themeColor="text1"/>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8A"/>
    <w:rsid w:val="000201FB"/>
    <w:rsid w:val="00097548"/>
    <w:rsid w:val="000D2F24"/>
    <w:rsid w:val="00183A2F"/>
    <w:rsid w:val="00184D5A"/>
    <w:rsid w:val="0018765F"/>
    <w:rsid w:val="001C1268"/>
    <w:rsid w:val="001F02E1"/>
    <w:rsid w:val="00264A08"/>
    <w:rsid w:val="002C453D"/>
    <w:rsid w:val="002D02E0"/>
    <w:rsid w:val="00301269"/>
    <w:rsid w:val="003117D4"/>
    <w:rsid w:val="00313CF4"/>
    <w:rsid w:val="0033113A"/>
    <w:rsid w:val="003756B5"/>
    <w:rsid w:val="003B1412"/>
    <w:rsid w:val="003C445A"/>
    <w:rsid w:val="003E21D3"/>
    <w:rsid w:val="004E7148"/>
    <w:rsid w:val="0051692B"/>
    <w:rsid w:val="00537F46"/>
    <w:rsid w:val="00543059"/>
    <w:rsid w:val="00592F8B"/>
    <w:rsid w:val="005C6BD8"/>
    <w:rsid w:val="006023B1"/>
    <w:rsid w:val="00617DD5"/>
    <w:rsid w:val="0063103D"/>
    <w:rsid w:val="006C1E2A"/>
    <w:rsid w:val="006D0252"/>
    <w:rsid w:val="006F3641"/>
    <w:rsid w:val="00750FF3"/>
    <w:rsid w:val="00773AA5"/>
    <w:rsid w:val="00797CC6"/>
    <w:rsid w:val="007A04A3"/>
    <w:rsid w:val="007D56A6"/>
    <w:rsid w:val="007E0817"/>
    <w:rsid w:val="007E49D4"/>
    <w:rsid w:val="007F088A"/>
    <w:rsid w:val="008576DF"/>
    <w:rsid w:val="00864E67"/>
    <w:rsid w:val="00915C22"/>
    <w:rsid w:val="00976D44"/>
    <w:rsid w:val="009A40A5"/>
    <w:rsid w:val="00A925A9"/>
    <w:rsid w:val="00AA1919"/>
    <w:rsid w:val="00B27C97"/>
    <w:rsid w:val="00B51871"/>
    <w:rsid w:val="00BC1F5D"/>
    <w:rsid w:val="00C15459"/>
    <w:rsid w:val="00CA2207"/>
    <w:rsid w:val="00D13607"/>
    <w:rsid w:val="00D268AA"/>
    <w:rsid w:val="00D57D14"/>
    <w:rsid w:val="00DC05CF"/>
    <w:rsid w:val="00DC5456"/>
    <w:rsid w:val="00DD0D8E"/>
    <w:rsid w:val="00E01A09"/>
    <w:rsid w:val="00E425F6"/>
    <w:rsid w:val="00E867CB"/>
    <w:rsid w:val="00EE2957"/>
    <w:rsid w:val="00F05D3F"/>
    <w:rsid w:val="00FA65A2"/>
    <w:rsid w:val="00FB04B4"/>
    <w:rsid w:val="00FF4908"/>
    <w:rsid w:val="00FF55D8"/>
    <w:rsid w:val="00FF6FC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C5AC5"/>
  <w15:chartTrackingRefBased/>
  <w15:docId w15:val="{CFB342A5-20DE-49D9-81DE-0CC26FFEF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88A"/>
    <w:pPr>
      <w:spacing w:after="0" w:line="240" w:lineRule="auto"/>
      <w:ind w:left="993" w:hanging="709"/>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F088A"/>
    <w:rPr>
      <w:lang w:val="en-GB"/>
    </w:rPr>
  </w:style>
  <w:style w:type="character" w:customStyle="1" w:styleId="BodyTextChar">
    <w:name w:val="Body Text Char"/>
    <w:basedOn w:val="DefaultParagraphFont"/>
    <w:link w:val="BodyText"/>
    <w:rsid w:val="007F088A"/>
    <w:rPr>
      <w:rFonts w:ascii="Times New Roman" w:eastAsia="Times New Roman" w:hAnsi="Times New Roman" w:cs="Times New Roman"/>
      <w:sz w:val="24"/>
      <w:szCs w:val="20"/>
      <w:lang w:val="en-GB"/>
    </w:rPr>
  </w:style>
  <w:style w:type="paragraph" w:styleId="Footer">
    <w:name w:val="footer"/>
    <w:basedOn w:val="Normal"/>
    <w:link w:val="FooterChar"/>
    <w:uiPriority w:val="99"/>
    <w:rsid w:val="007F088A"/>
    <w:pPr>
      <w:tabs>
        <w:tab w:val="center" w:pos="4153"/>
        <w:tab w:val="right" w:pos="8306"/>
      </w:tabs>
      <w:jc w:val="left"/>
    </w:pPr>
    <w:rPr>
      <w:rFonts w:ascii="Times" w:hAnsi="Times"/>
    </w:rPr>
  </w:style>
  <w:style w:type="character" w:customStyle="1" w:styleId="FooterChar">
    <w:name w:val="Footer Char"/>
    <w:basedOn w:val="DefaultParagraphFont"/>
    <w:link w:val="Footer"/>
    <w:uiPriority w:val="99"/>
    <w:rsid w:val="007F088A"/>
    <w:rPr>
      <w:rFonts w:ascii="Times" w:eastAsia="Times New Roman" w:hAnsi="Times" w:cs="Times New Roman"/>
      <w:sz w:val="24"/>
      <w:szCs w:val="20"/>
    </w:rPr>
  </w:style>
  <w:style w:type="paragraph" w:styleId="ListParagraph">
    <w:name w:val="List Paragraph"/>
    <w:aliases w:val="Mummuga loetelu,Loendi l›ik,List Paragraph1,List (bullet)"/>
    <w:basedOn w:val="Normal"/>
    <w:link w:val="ListParagraphChar"/>
    <w:uiPriority w:val="34"/>
    <w:qFormat/>
    <w:rsid w:val="007F088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Mummuga loetelu Char,Loendi l›ik Char,List Paragraph1 Char,List (bullet) Char"/>
    <w:basedOn w:val="DefaultParagraphFont"/>
    <w:link w:val="ListParagraph"/>
    <w:uiPriority w:val="34"/>
    <w:locked/>
    <w:rsid w:val="007F088A"/>
    <w:rPr>
      <w:rFonts w:ascii="Calibri" w:eastAsia="Calibri" w:hAnsi="Calibri" w:cs="Times New Roman"/>
    </w:rPr>
  </w:style>
  <w:style w:type="character" w:styleId="CommentReference">
    <w:name w:val="annotation reference"/>
    <w:basedOn w:val="DefaultParagraphFont"/>
    <w:uiPriority w:val="99"/>
    <w:unhideWhenUsed/>
    <w:rsid w:val="007F088A"/>
    <w:rPr>
      <w:sz w:val="16"/>
      <w:szCs w:val="16"/>
    </w:rPr>
  </w:style>
  <w:style w:type="paragraph" w:styleId="CommentText">
    <w:name w:val="annotation text"/>
    <w:basedOn w:val="Normal"/>
    <w:link w:val="CommentTextChar"/>
    <w:uiPriority w:val="99"/>
    <w:unhideWhenUsed/>
    <w:rsid w:val="007F088A"/>
    <w:rPr>
      <w:sz w:val="20"/>
    </w:rPr>
  </w:style>
  <w:style w:type="character" w:customStyle="1" w:styleId="CommentTextChar">
    <w:name w:val="Comment Text Char"/>
    <w:basedOn w:val="DefaultParagraphFont"/>
    <w:link w:val="CommentText"/>
    <w:uiPriority w:val="99"/>
    <w:rsid w:val="007F08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76DF"/>
    <w:rPr>
      <w:b/>
      <w:bCs/>
    </w:rPr>
  </w:style>
  <w:style w:type="character" w:customStyle="1" w:styleId="CommentSubjectChar">
    <w:name w:val="Comment Subject Char"/>
    <w:basedOn w:val="CommentTextChar"/>
    <w:link w:val="CommentSubject"/>
    <w:uiPriority w:val="99"/>
    <w:semiHidden/>
    <w:rsid w:val="008576DF"/>
    <w:rPr>
      <w:rFonts w:ascii="Times New Roman" w:eastAsia="Times New Roman" w:hAnsi="Times New Roman" w:cs="Times New Roman"/>
      <w:b/>
      <w:bCs/>
      <w:sz w:val="20"/>
      <w:szCs w:val="20"/>
    </w:rPr>
  </w:style>
  <w:style w:type="paragraph" w:styleId="Revision">
    <w:name w:val="Revision"/>
    <w:hidden/>
    <w:uiPriority w:val="99"/>
    <w:semiHidden/>
    <w:rsid w:val="00097548"/>
    <w:pPr>
      <w:spacing w:after="0" w:line="240" w:lineRule="auto"/>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1C1268"/>
    <w:pPr>
      <w:spacing w:before="100" w:beforeAutospacing="1" w:after="100" w:afterAutospacing="1"/>
      <w:ind w:left="0" w:firstLine="0"/>
      <w:jc w:val="left"/>
    </w:pPr>
    <w:rPr>
      <w:rFonts w:ascii="Calibri" w:eastAsiaTheme="minorHAnsi" w:hAnsi="Calibri" w:cs="Calibri"/>
      <w:sz w:val="22"/>
      <w:szCs w:val="22"/>
      <w:lang w:eastAsia="et-EE"/>
    </w:rPr>
  </w:style>
  <w:style w:type="character" w:styleId="Strong">
    <w:name w:val="Strong"/>
    <w:basedOn w:val="DefaultParagraphFont"/>
    <w:uiPriority w:val="22"/>
    <w:qFormat/>
    <w:rsid w:val="001C12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35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3625</Words>
  <Characters>21029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 Eller</dc:creator>
  <cp:keywords/>
  <dc:description/>
  <cp:lastModifiedBy>Tõnis Palgi</cp:lastModifiedBy>
  <cp:revision>13</cp:revision>
  <dcterms:created xsi:type="dcterms:W3CDTF">2024-08-28T10:15:00Z</dcterms:created>
  <dcterms:modified xsi:type="dcterms:W3CDTF">2024-09-23T07:35:00Z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